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83d5" w14:textId="5f08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19 марта 2011 года № 35/5-IV "О ставках налога на земли, выделенные под автостоянки (паркинги)"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21 декабря 2011 года N 41/8-IV. Зарегистрировано Управлением юстиции Шемонаихинского района Департамента юстиции Восточно-Казахстанской области 05 января 2012 года за N 5-19-161. Утратило силу решением Шемонаихинского районного маслихата Восточно-Казахстанской области от 5 июля 2018 года № 26/9-VI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05.07.2018 № 26/9-VI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сохранена авторская орфография и пунктуация.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19 марта 2011 года № 35/5-IV "О ставках налога на земли, выделенные под автостоянки (паркинги)" (зарегистрировано в Реестре государственной регистрации нормативных правовых актов за № 5-19-147, опубликовано в газете "ЛЗ Сегодня" от 21 апреля 2011 года № 16)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увеличенные, в зависимости от категории автостоянок, размеры базовых ставок на земли, выделенные под автостоянки (паркинги), подлежащие налогообложению по базовым ставкам на земли населенных пунктов, за исключением земель, занятых жилищным фондом, в том числе, строениями и сооружениями при нем,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Айтмухамед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Шемонаихинского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