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83d5" w14:textId="5f08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19 марта 2011 года № 35/5-IV "О ставках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декабря 2011 года N 41/8-IV. Зарегистрировано Управлением юстиции Шемонаихинского района Департамента юстиции Восточно-Казахстанской области 05 января 2012 года за N 5-19-161. Утратило силу решением Шемонаихинского районного маслихата Восточно-Казахстанской области от 5 июля 2018 года № 26/9-VI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05.07.2018 № 26/9-VI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сохранена авторская орфография и пунктуация.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19 марта 2011 года № 35/5-IV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5-19-147, опубликовано в газете "ЛЗ Сегодня" от 21 апреля 2011 года № 16)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увеличенные, в зависимости от категории автостоянок, размеры базовых ставок на земли, выделенные под автостоянки (паркинги), подлежащие налогообложению по базовым ставкам на земли населенных пунктов, за исключением земель, занятых жилищным фондом, в том числе, строениями и сооружениями при 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Айтмухамед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Шемонаихинского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