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7bce" w14:textId="b3e7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21 декабря 2011 года N 41/2-IV. Зарегистрировано Управлением юстиции Шемонаихинского района Департамента юстиции Восточно-Казахстанской области 29 декабря 2011 года за N 5-19-160. Прекращено действие по истечении срока, на который решение было принято (письмо Шемонаихинского районного маслихата от 14 января 2013 года № 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Шемонаихинского районного маслихата от 14.01.2013 № 14).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08 декабря 2011 года № 34/397-IV «Об областном бюджете на 2012-2014 годы» (зарегистрировано в Реестре государственной регистрации нормативных правовых актов от 21 декабря 2011 года за № 2560)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2 974 960,3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1 110 405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7 272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16 510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1 840 773,3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3 065 214,2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14 271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14 539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-108 184,9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108 184,9 тысяч тенге,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- 94380,9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Шемонаихинского районного маслихата от 10.12.2012 </w:t>
      </w:r>
      <w:r>
        <w:rPr>
          <w:rFonts w:ascii="Times New Roman"/>
          <w:b w:val="false"/>
          <w:i w:val="false"/>
          <w:color w:val="000000"/>
          <w:sz w:val="28"/>
        </w:rPr>
        <w:t>№ 7/2-V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2012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индивидуального подоходного налога с физических лиц, осуществляющих деятельность по разовым талонам, индивидуального подоходного налога с доходов, не облагаемых у источника выплаты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Администраторам бюджетных программ, финансируемых из районного бюджета, в установленные законодательством сроки, представить в районный отдел финансов утвержденные планы финансирования бюджетных программ по обязательствам и платежам в пределах годовых назначений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2012 год объем субвенции, переданной из областного бюджета в бюджет района, в сумме 835 613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образования, социального обеспечения, культуры и спорта, работающим в аульной (сельской)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с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социального обеспечения, образования, культуры и спорта,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с 1 января 2012 года денежные компенсации работникам образования, здравоохранения, культуры и спорта, социального обеспечения, проживающим и работающим в аульной (сельской) местности, по расходам за приобретение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2012 год в сумме 12 500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Шемонаихинского районного маслихата от 21.11.2012 </w:t>
      </w:r>
      <w:r>
        <w:rPr>
          <w:rFonts w:ascii="Times New Roman"/>
          <w:b w:val="false"/>
          <w:i w:val="false"/>
          <w:color w:val="000000"/>
          <w:sz w:val="28"/>
        </w:rPr>
        <w:t>№ 6/2-V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районных бюджетных программ, не подлежащих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2012 год возврат трансфертов в областной бюджет в связи с упразднением ревизионных комиссий районных (городских) маслихатов и созданием государственного учреждения «Ревизионная комиссия области» в сумме 2 160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2012 год целевые текущие трансферты из областного бюджета на социальную помощь отдельным категориям нуждающихся граждан в сумме 25 161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15 537 тысяч тенге - на оказание материальной помощи некоторым категориям граждан (участникам ВОВ, инвалидам ВОВ, лицам, приравненным к участникам ВОВ и инвалидам ВОВ, семьям погибших военнослужащих);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120 тысяч тенге - на оказание материальной помощи семьям, погибших в Афганистане;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96 тысяч тенге - на оказание материальной помощи пенсионерам, имеющим заслуги перед Республикой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256 тысяч тенге - на оказание материальной помощи пенсионерам, имеющим заслуги перед областью;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3 408 тысяч тенге - для обучения детей из малообеспеченных семей в высших учебных заведениях (стоимость обучения, стипендии, проживание в общежитии);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1 570 тысяч тенге - на оказание единовременной материальной помощи многодетным матерям, награжденным подвесками «Алтын алқа», «Күмiс алқа» или получившие ранее звание «Мать-героиня» и награжденные орденом «Материнская слава» 1, 2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650 тысяч тенге - на оказание единовременной материальной помощи многодетным матерям, имеющим 4 и более совместно проживающих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Шемонаихинского районного маслихата от 09.04.2012 </w:t>
      </w:r>
      <w:r>
        <w:rPr>
          <w:rFonts w:ascii="Times New Roman"/>
          <w:b w:val="false"/>
          <w:i w:val="false"/>
          <w:color w:val="000000"/>
          <w:sz w:val="28"/>
        </w:rPr>
        <w:t>№ 3/5-V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 01.01.2012); от 12.07.2012 </w:t>
      </w:r>
      <w:r>
        <w:rPr>
          <w:rFonts w:ascii="Times New Roman"/>
          <w:b w:val="false"/>
          <w:i w:val="false"/>
          <w:color w:val="000000"/>
          <w:sz w:val="28"/>
        </w:rPr>
        <w:t>№ 4/5-V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21.09.2012 </w:t>
      </w:r>
      <w:r>
        <w:rPr>
          <w:rFonts w:ascii="Times New Roman"/>
          <w:b w:val="false"/>
          <w:i w:val="false"/>
          <w:color w:val="000000"/>
          <w:sz w:val="28"/>
        </w:rPr>
        <w:t>№ 5/5-V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21.11.2012 </w:t>
      </w:r>
      <w:r>
        <w:rPr>
          <w:rFonts w:ascii="Times New Roman"/>
          <w:b w:val="false"/>
          <w:i w:val="false"/>
          <w:color w:val="000000"/>
          <w:sz w:val="28"/>
        </w:rPr>
        <w:t>№ 6/2-V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2012 год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2 378 тысяч тенге - на проведение марафона-эстафеты «Расцвет села – расцвет Казахстана»;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7 040 тысяч тенге – на разработку проектно-сметной документации на строительство водопроводных сетей в селе Красная Шемонаиха;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7 377 тысяч тенге – на разработку проектно-сметной документации на строительство водопроводных сетей в селе Рулиха;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25 000 тысяч тенге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средний ремонт дороги в селе Камышинка.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Шемонаихинского районного маслихата от 21.09.2012 </w:t>
      </w:r>
      <w:r>
        <w:rPr>
          <w:rFonts w:ascii="Times New Roman"/>
          <w:b w:val="false"/>
          <w:i w:val="false"/>
          <w:color w:val="000000"/>
          <w:sz w:val="28"/>
        </w:rPr>
        <w:t>№ 5/5-V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районном бюджете на 2012 год целевые текущие трансферты из областного бюджета на реализацию региональных проектов (Дорожная карта)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74 337,0 тысяч тенге – в том числе: 49 775,0 тысяч тенге на средний ремонт автодороги Шемонаиха - Сугатовка, 24 562,0 тысяч тенге на капитальный ремонт кровли ГУ «Выдрихинский комплекс школа - детский сад имени А. С. Иванова».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районном бюджете на 2012 год целевые текущие трансферты из областного бюджета на мероприятия по благоустройству аулов (сел)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29 979 тысяч тенге - на благоустройство населенных пунктов, в том числе на освещение улиц населенных пунктов - 7 398 тысяч тенге, благоустройство населенных пунктов - 10 489 тысяч тенге, на обеспечение функционирования автомобильных дорог в сельских населенных пунктах – 12092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Шемонаихинского районного маслихата от 09.04.2012 </w:t>
      </w:r>
      <w:r>
        <w:rPr>
          <w:rFonts w:ascii="Times New Roman"/>
          <w:b w:val="false"/>
          <w:i w:val="false"/>
          <w:color w:val="000000"/>
          <w:sz w:val="28"/>
        </w:rPr>
        <w:t>№ 3/5-V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13-1. Предусмотреть в районном бюджете на 2012 год за счет средств областного бюджета трансферты на возмещение потерь бюджету Шемонаихинского района в сумме 450 000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Шемонаихинского районного маслихата от 01.02.2012 </w:t>
      </w:r>
      <w:r>
        <w:rPr>
          <w:rFonts w:ascii="Times New Roman"/>
          <w:b w:val="false"/>
          <w:i w:val="false"/>
          <w:color w:val="000000"/>
          <w:sz w:val="28"/>
        </w:rPr>
        <w:t>№ 2/2-V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13-2. Предусмотреть в районном бюджете на 2012 год, разрешенные к использованию (доиспользованию) целевые трансферты на развитие, выделенные из областного бюджета в 2011 году, с соблюдением их целевого назначения на завершение строительства насосной станции и резервуаров воды к проекту «Корректировка проекта реконструкции комплекса водозаборных сооружений в п. Первомайский» в сумме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13-2 в соответствии с решением Шемонаихинского районного маслихата от 09.04.2012 </w:t>
      </w:r>
      <w:r>
        <w:rPr>
          <w:rFonts w:ascii="Times New Roman"/>
          <w:b w:val="false"/>
          <w:i w:val="false"/>
          <w:color w:val="000000"/>
          <w:sz w:val="28"/>
        </w:rPr>
        <w:t>№ 3/5-V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районном бюджете на 2012 год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11 744,0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15 912 тысяч тенге – для реализации мер социальной поддержки специалистов, в том числе 14 072,0 тысяч тенге – бюджетные кредиты; 1 840,0 тысяч тенге – выплата подъемного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1 701,0 тысяч тенге –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41 799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18 852,3 тысяч тенге –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развития 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 на 2011-2020 годы, в том числе: оснащение учебным оборудованием кабинетов физики, химии, биологии в государственных учреждениях основного среднего и общего среднего образования - 8 188,0 тысяч тенге, обеспечение оборудованием, программным обеспечением детей-инвалидов, обучающихся на дому – 10 664,3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18 454,0 тысяч тенге -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22 195,0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1 102,0 тысяч тенге – на повышение оплаты труда учителям, прошедшим повышение квалификации по учебным программам автономной организации образования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3 860,0 тысяч тенге –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«Развитие регионов»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20353,0 тысяч тенге, в том числе на: частичное субсидирование заработной платы – 5 655,0 тысяч тенге, создание центров занятости - 10 096,0 тысяч тенге; молодежная практика – 3 717,0 тысяч тенге, на переподготовку и повышение квалификации частично занятых наемных работников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- 885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решениями Шемонаихинского районного маслихата от 09.04.2012 </w:t>
      </w:r>
      <w:r>
        <w:rPr>
          <w:rFonts w:ascii="Times New Roman"/>
          <w:b w:val="false"/>
          <w:i w:val="false"/>
          <w:color w:val="000000"/>
          <w:sz w:val="28"/>
        </w:rPr>
        <w:t>№ 3/5-V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 01.01.2012); от 12.07.2012 </w:t>
      </w:r>
      <w:r>
        <w:rPr>
          <w:rFonts w:ascii="Times New Roman"/>
          <w:b w:val="false"/>
          <w:i w:val="false"/>
          <w:color w:val="000000"/>
          <w:sz w:val="28"/>
        </w:rPr>
        <w:t>№ 4/5-V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21.09.2012 </w:t>
      </w:r>
      <w:r>
        <w:rPr>
          <w:rFonts w:ascii="Times New Roman"/>
          <w:b w:val="false"/>
          <w:i w:val="false"/>
          <w:color w:val="000000"/>
          <w:sz w:val="28"/>
        </w:rPr>
        <w:t>№ 5/5-V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10.12.2012 </w:t>
      </w:r>
      <w:r>
        <w:rPr>
          <w:rFonts w:ascii="Times New Roman"/>
          <w:b w:val="false"/>
          <w:i w:val="false"/>
          <w:color w:val="000000"/>
          <w:sz w:val="28"/>
        </w:rPr>
        <w:t>№ 7/2-V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14-1. Предусмотреть в районном бюджете на 2012 год целевые текущие трансферты на развитие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- 2020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средств республиканского бюджета на ремонт объектов коммунально-инженерной, инженерно-транспортной инфраструктуры и благоустройство сельских населенных пунктов в сумме 58 139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18 514 тысяч тенге – на освещение улиц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39625 тысяч тенге – на обеспечение функционирования автомобильных дорог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Шемонаихинского районного маслихата от 09.04.2012 </w:t>
      </w:r>
      <w:r>
        <w:rPr>
          <w:rFonts w:ascii="Times New Roman"/>
          <w:b w:val="false"/>
          <w:i w:val="false"/>
          <w:color w:val="000000"/>
          <w:sz w:val="28"/>
        </w:rPr>
        <w:t>№ 3/5-V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с 01.01.2012); в редакции от 12.07.2012 </w:t>
      </w:r>
      <w:r>
        <w:rPr>
          <w:rFonts w:ascii="Times New Roman"/>
          <w:b w:val="false"/>
          <w:i w:val="false"/>
          <w:color w:val="000000"/>
          <w:sz w:val="28"/>
        </w:rPr>
        <w:t>№ 4/5-V</w:t>
      </w:r>
      <w:r>
        <w:rPr>
          <w:rFonts w:ascii="Times New Roman"/>
          <w:b w:val="false"/>
          <w:i w:val="false"/>
          <w:color w:val="ff0000"/>
          <w:sz w:val="28"/>
        </w:rPr>
        <w:t>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14-2.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Шемонаихинского районного маслихата от 10.12.2012 </w:t>
      </w:r>
      <w:r>
        <w:rPr>
          <w:rFonts w:ascii="Times New Roman"/>
          <w:b w:val="false"/>
          <w:i w:val="false"/>
          <w:color w:val="000000"/>
          <w:sz w:val="28"/>
        </w:rPr>
        <w:t>№ 7/2-V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14-3. Предусмотреть в районном бюджете на 2012 год целевые трансферты на развитие за счет средств республиканского бюджета на проектирование, строительство и (или) приобретение жилья государственного коммунального жилищного фонда в сумме 187 373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14-3 в соответствии с решением Шемонаихинского районного маслихата от 09.04.2012 </w:t>
      </w:r>
      <w:r>
        <w:rPr>
          <w:rFonts w:ascii="Times New Roman"/>
          <w:b w:val="false"/>
          <w:i w:val="false"/>
          <w:color w:val="000000"/>
          <w:sz w:val="28"/>
        </w:rPr>
        <w:t>№ 3/5-V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14-3 в редакции решения Шемонаихинского районного маслихата от 21.11.2012 </w:t>
      </w:r>
      <w:r>
        <w:rPr>
          <w:rFonts w:ascii="Times New Roman"/>
          <w:b w:val="false"/>
          <w:i w:val="false"/>
          <w:color w:val="000000"/>
          <w:sz w:val="28"/>
        </w:rPr>
        <w:t>№ 6/2-V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расходах районного бюджета предусмотрены затраты по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услуги по обеспечению деятельности акима района в городе, города районного значения, поселка, аула (села), аульного (сельского) округа в сумме 124 258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на капитальные расходы государственных органов в сумме 3 140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организации подвоза учащихся до школы и обратно в сельской местности в сумме 751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освещение улиц населенных пунктов в сумме 35 525,2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санитарии населенных пунктов в сумме 8 118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содержание мест захоронений и погребение безродных в сумме 890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обеспечение функционирования автомобильных дорог в городах районного значения, поселках, аулах(селах), аульных (сельских) округах в сумме 88 576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благоустройство и озеленение населенных пунктов в сумме  53 149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решение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в сумме 3 860,0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14) на ремонт и благоустройство объектов в рамках сельских населенных пунктов по </w:t>
      </w:r>
      <w:r>
        <w:rPr>
          <w:rFonts w:ascii="Times New Roman"/>
          <w:b w:val="false"/>
          <w:i w:val="false"/>
          <w:color w:val="000000"/>
          <w:sz w:val="28"/>
        </w:rPr>
        <w:t>Программе занятости - 2020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58 139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решениями Шемонаихинского районного маслихата от 01.02.2012 </w:t>
      </w:r>
      <w:r>
        <w:rPr>
          <w:rFonts w:ascii="Times New Roman"/>
          <w:b w:val="false"/>
          <w:i w:val="false"/>
          <w:color w:val="000000"/>
          <w:sz w:val="28"/>
        </w:rPr>
        <w:t>№ 2/2-V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09.04.2012 </w:t>
      </w:r>
      <w:r>
        <w:rPr>
          <w:rFonts w:ascii="Times New Roman"/>
          <w:b w:val="false"/>
          <w:i w:val="false"/>
          <w:color w:val="000000"/>
          <w:sz w:val="28"/>
        </w:rPr>
        <w:t>№ 3/5-V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 с 01.01.2012); от 12.07.2012  </w:t>
      </w:r>
      <w:r>
        <w:rPr>
          <w:rFonts w:ascii="Times New Roman"/>
          <w:b w:val="false"/>
          <w:i w:val="false"/>
          <w:color w:val="000000"/>
          <w:sz w:val="28"/>
        </w:rPr>
        <w:t>№ 4/5-V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01.01.2012); от 21.11.2012  </w:t>
      </w:r>
      <w:r>
        <w:rPr>
          <w:rFonts w:ascii="Times New Roman"/>
          <w:b w:val="false"/>
          <w:i w:val="false"/>
          <w:color w:val="000000"/>
          <w:sz w:val="28"/>
        </w:rPr>
        <w:t>№ 6/2-V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Председатель сессии                        Е. Айтмухамед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Баяндинов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Шемонаихинского районного маслихата от 10.12.2012 </w:t>
      </w:r>
      <w:r>
        <w:rPr>
          <w:rFonts w:ascii="Times New Roman"/>
          <w:b w:val="false"/>
          <w:i w:val="false"/>
          <w:color w:val="ff0000"/>
          <w:sz w:val="28"/>
        </w:rPr>
        <w:t>№ 7/2-V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462"/>
        <w:gridCol w:w="590"/>
        <w:gridCol w:w="9084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2974960,3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1110405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471220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471220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307629</w:t>
            </w:r>
          </w:p>
        </w:tc>
      </w:tr>
      <w:tr>
        <w:trPr>
          <w:trHeight w:val="1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307629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260225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146910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29225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78300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65236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50110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16510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1840773,3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1840773,3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1840773,3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92"/>
        <w:gridCol w:w="699"/>
        <w:gridCol w:w="742"/>
        <w:gridCol w:w="7917"/>
        <w:gridCol w:w="22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3065214,2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271187</w:t>
            </w:r>
          </w:p>
        </w:tc>
      </w:tr>
      <w:tr>
        <w:trPr>
          <w:trHeight w:val="7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236608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83026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</w:t>
            </w:r>
          </w:p>
        </w:tc>
      </w:tr>
      <w:tr>
        <w:trPr>
          <w:trHeight w:val="8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1766053,3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96835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96835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54561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41799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1507506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1506755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1409741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74192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161712,3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161712,3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18454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10664,3</w:t>
            </w:r>
          </w:p>
        </w:tc>
      </w:tr>
      <w:tr>
        <w:trPr>
          <w:trHeight w:val="6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99301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139209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29288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4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48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367531,2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252475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97682,2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97682,2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35525,2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53149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48977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61431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4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9110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44817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12634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22589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16250</w:t>
            </w:r>
          </w:p>
        </w:tc>
      </w:tr>
      <w:tr>
        <w:trPr>
          <w:trHeight w:val="4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6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11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1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88576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88576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118348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29695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28524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14271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1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-108184,9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108184,9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94380,9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94380,9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94380,9</w:t>
            </w:r>
          </w:p>
        </w:tc>
      </w:tr>
    </w:tbl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553"/>
        <w:gridCol w:w="693"/>
        <w:gridCol w:w="9349"/>
        <w:gridCol w:w="1633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2345305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1542998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707234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707234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490313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490313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270833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151746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30531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81432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52842</w:t>
            </w:r>
          </w:p>
        </w:tc>
      </w:tr>
      <w:tr>
        <w:trPr>
          <w:trHeight w:val="1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7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</w:tr>
      <w:tr>
        <w:trPr>
          <w:trHeight w:val="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8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8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1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12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787352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787352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37"/>
        <w:gridCol w:w="738"/>
        <w:gridCol w:w="759"/>
        <w:gridCol w:w="8563"/>
        <w:gridCol w:w="16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2345305</w:t>
            </w:r>
          </w:p>
        </w:tc>
      </w:tr>
      <w:tr>
        <w:trPr>
          <w:trHeight w:val="1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234014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72865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72865</w:t>
            </w:r>
          </w:p>
        </w:tc>
      </w:tr>
      <w:tr>
        <w:trPr>
          <w:trHeight w:val="7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117174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117174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</w:t>
            </w:r>
          </w:p>
        </w:tc>
      </w:tr>
      <w:tr>
        <w:trPr>
          <w:trHeight w:val="11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</w:p>
        </w:tc>
      </w:tr>
      <w:tr>
        <w:trPr>
          <w:trHeight w:val="6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</w:p>
        </w:tc>
      </w:tr>
      <w:tr>
        <w:trPr>
          <w:trHeight w:val="1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6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1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8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4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1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1675547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69808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69808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69808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1571200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1570100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1496264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73836</w:t>
            </w:r>
          </w:p>
        </w:tc>
      </w:tr>
      <w:tr>
        <w:trPr>
          <w:trHeight w:val="1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34539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34539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</w:t>
            </w:r>
          </w:p>
        </w:tc>
      </w:tr>
      <w:tr>
        <w:trPr>
          <w:trHeight w:val="10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</w:tr>
      <w:tr>
        <w:trPr>
          <w:trHeight w:val="1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141296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114453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114453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32785</w:t>
            </w:r>
          </w:p>
        </w:tc>
      </w:tr>
      <w:tr>
        <w:trPr>
          <w:trHeight w:val="9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</w:tr>
      <w:tr>
        <w:trPr>
          <w:trHeight w:val="1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27927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14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26843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26843</w:t>
            </w:r>
          </w:p>
        </w:tc>
      </w:tr>
      <w:tr>
        <w:trPr>
          <w:trHeight w:val="6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26125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31385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2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23709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23709</w:t>
            </w:r>
          </w:p>
        </w:tc>
      </w:tr>
      <w:tr>
        <w:trPr>
          <w:trHeight w:val="2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1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127919</w:t>
            </w:r>
          </w:p>
        </w:tc>
      </w:tr>
      <w:tr>
        <w:trPr>
          <w:trHeight w:val="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41777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41777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41777</w:t>
            </w:r>
          </w:p>
        </w:tc>
      </w:tr>
      <w:tr>
        <w:trPr>
          <w:trHeight w:val="1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44590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35889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29517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35958</w:t>
            </w:r>
          </w:p>
        </w:tc>
      </w:tr>
      <w:tr>
        <w:trPr>
          <w:trHeight w:val="5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</w:tr>
      <w:tr>
        <w:trPr>
          <w:trHeight w:val="2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</w:p>
        </w:tc>
      </w:tr>
      <w:tr>
        <w:trPr>
          <w:trHeight w:val="8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8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4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9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</w:p>
        </w:tc>
      </w:tr>
      <w:tr>
        <w:trPr>
          <w:trHeight w:val="3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</w:p>
        </w:tc>
      </w:tr>
      <w:tr>
        <w:trPr>
          <w:trHeight w:val="4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</w:p>
        </w:tc>
      </w:tr>
      <w:tr>
        <w:trPr>
          <w:trHeight w:val="9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65737</w:t>
            </w:r>
          </w:p>
        </w:tc>
      </w:tr>
      <w:tr>
        <w:trPr>
          <w:trHeight w:val="1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65737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</w:p>
        </w:tc>
      </w:tr>
      <w:tr>
        <w:trPr>
          <w:trHeight w:val="6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52153</w:t>
            </w:r>
          </w:p>
        </w:tc>
      </w:tr>
      <w:tr>
        <w:trPr>
          <w:trHeight w:val="5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52153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38003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38003</w:t>
            </w:r>
          </w:p>
        </w:tc>
      </w:tr>
      <w:tr>
        <w:trPr>
          <w:trHeight w:val="1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</w:t>
            </w:r>
          </w:p>
        </w:tc>
      </w:tr>
      <w:tr>
        <w:trPr>
          <w:trHeight w:val="12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12879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1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13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1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-268</w:t>
            </w:r>
          </w:p>
        </w:tc>
      </w:tr>
      <w:tr>
        <w:trPr>
          <w:trHeight w:val="1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1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1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-268</w:t>
            </w:r>
          </w:p>
        </w:tc>
      </w:tr>
      <w:tr>
        <w:trPr>
          <w:trHeight w:val="2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70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515"/>
        <w:gridCol w:w="615"/>
        <w:gridCol w:w="9314"/>
        <w:gridCol w:w="182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2517650</w:t>
            </w:r>
          </w:p>
        </w:tc>
      </w:tr>
      <w:tr>
        <w:trPr>
          <w:trHeight w:val="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1604717</w:t>
            </w:r>
          </w:p>
        </w:tc>
      </w:tr>
      <w:tr>
        <w:trPr>
          <w:trHeight w:val="1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735523</w:t>
            </w:r>
          </w:p>
        </w:tc>
      </w:tr>
      <w:tr>
        <w:trPr>
          <w:trHeight w:val="1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735523</w:t>
            </w:r>
          </w:p>
        </w:tc>
      </w:tr>
      <w:tr>
        <w:trPr>
          <w:trHeight w:val="1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509926</w:t>
            </w:r>
          </w:p>
        </w:tc>
      </w:tr>
      <w:tr>
        <w:trPr>
          <w:trHeight w:val="1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509926</w:t>
            </w:r>
          </w:p>
        </w:tc>
      </w:tr>
      <w:tr>
        <w:trPr>
          <w:trHeight w:val="1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281667</w:t>
            </w:r>
          </w:p>
        </w:tc>
      </w:tr>
      <w:tr>
        <w:trPr>
          <w:trHeight w:val="1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157816</w:t>
            </w:r>
          </w:p>
        </w:tc>
      </w:tr>
      <w:tr>
        <w:trPr>
          <w:trHeight w:val="1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31753</w:t>
            </w:r>
          </w:p>
        </w:tc>
      </w:tr>
      <w:tr>
        <w:trPr>
          <w:trHeight w:val="1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84689</w:t>
            </w:r>
          </w:p>
        </w:tc>
      </w:tr>
      <w:tr>
        <w:trPr>
          <w:trHeight w:val="1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1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70465</w:t>
            </w:r>
          </w:p>
        </w:tc>
      </w:tr>
      <w:tr>
        <w:trPr>
          <w:trHeight w:val="6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54956</w:t>
            </w:r>
          </w:p>
        </w:tc>
      </w:tr>
      <w:tr>
        <w:trPr>
          <w:trHeight w:val="24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</w:p>
        </w:tc>
      </w:tr>
      <w:tr>
        <w:trPr>
          <w:trHeight w:val="1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6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</w:p>
        </w:tc>
      </w:tr>
      <w:tr>
        <w:trPr>
          <w:trHeight w:val="1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</w:p>
        </w:tc>
      </w:tr>
      <w:tr>
        <w:trPr>
          <w:trHeight w:val="1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1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</w:tr>
      <w:tr>
        <w:trPr>
          <w:trHeight w:val="3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9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2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99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138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0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1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30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1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10275</w:t>
            </w:r>
          </w:p>
        </w:tc>
      </w:tr>
      <w:tr>
        <w:trPr>
          <w:trHeight w:val="15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1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897379</w:t>
            </w:r>
          </w:p>
        </w:tc>
      </w:tr>
      <w:tr>
        <w:trPr>
          <w:trHeight w:val="46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897379</w:t>
            </w:r>
          </w:p>
        </w:tc>
      </w:tr>
      <w:tr>
        <w:trPr>
          <w:trHeight w:val="19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556"/>
        <w:gridCol w:w="757"/>
        <w:gridCol w:w="677"/>
        <w:gridCol w:w="8308"/>
        <w:gridCol w:w="1826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2517650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239966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208054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75418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75418</w:t>
            </w:r>
          </w:p>
        </w:tc>
      </w:tr>
      <w:tr>
        <w:trPr>
          <w:trHeight w:val="8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119864</w:t>
            </w:r>
          </w:p>
        </w:tc>
      </w:tr>
      <w:tr>
        <w:trPr>
          <w:trHeight w:val="7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119864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</w:t>
            </w:r>
          </w:p>
        </w:tc>
      </w:tr>
      <w:tr>
        <w:trPr>
          <w:trHeight w:val="10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</w:p>
        </w:tc>
      </w:tr>
      <w:tr>
        <w:trPr>
          <w:trHeight w:val="7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</w:p>
        </w:tc>
      </w:tr>
      <w:tr>
        <w:trPr>
          <w:trHeight w:val="10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</w:p>
        </w:tc>
      </w:tr>
      <w:tr>
        <w:trPr>
          <w:trHeight w:val="1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</w:tr>
      <w:tr>
        <w:trPr>
          <w:trHeight w:val="6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2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9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1814645</w:t>
            </w:r>
          </w:p>
        </w:tc>
      </w:tr>
      <w:tr>
        <w:trPr>
          <w:trHeight w:val="1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69808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69808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69808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1707913</w:t>
            </w:r>
          </w:p>
        </w:tc>
      </w:tr>
      <w:tr>
        <w:trPr>
          <w:trHeight w:val="5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5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1706736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1627731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79005</w:t>
            </w:r>
          </w:p>
        </w:tc>
      </w:tr>
      <w:tr>
        <w:trPr>
          <w:trHeight w:val="1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36924</w:t>
            </w:r>
          </w:p>
        </w:tc>
      </w:tr>
      <w:tr>
        <w:trPr>
          <w:trHeight w:val="25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36924</w:t>
            </w:r>
          </w:p>
        </w:tc>
      </w:tr>
      <w:tr>
        <w:trPr>
          <w:trHeight w:val="3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15949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4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1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156408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129038</w:t>
            </w:r>
          </w:p>
        </w:tc>
      </w:tr>
      <w:tr>
        <w:trPr>
          <w:trHeight w:val="4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129038</w:t>
            </w:r>
          </w:p>
        </w:tc>
      </w:tr>
      <w:tr>
        <w:trPr>
          <w:trHeight w:val="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39534</w:t>
            </w:r>
          </w:p>
        </w:tc>
      </w:tr>
      <w:tr>
        <w:trPr>
          <w:trHeight w:val="11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2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29753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</w:tr>
      <w:tr>
        <w:trPr>
          <w:trHeight w:val="7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27370</w:t>
            </w:r>
          </w:p>
        </w:tc>
      </w:tr>
      <w:tr>
        <w:trPr>
          <w:trHeight w:val="5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26602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33122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</w:p>
        </w:tc>
      </w:tr>
      <w:tr>
        <w:trPr>
          <w:trHeight w:val="4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25365</w:t>
            </w:r>
          </w:p>
        </w:tc>
      </w:tr>
      <w:tr>
        <w:trPr>
          <w:trHeight w:val="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14962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</w:tr>
      <w:tr>
        <w:trPr>
          <w:trHeight w:val="27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134803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44585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44585</w:t>
            </w:r>
          </w:p>
        </w:tc>
      </w:tr>
      <w:tr>
        <w:trPr>
          <w:trHeight w:val="1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7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47348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38038</w:t>
            </w:r>
          </w:p>
        </w:tc>
      </w:tr>
      <w:tr>
        <w:trPr>
          <w:trHeight w:val="1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31516</w:t>
            </w:r>
          </w:p>
        </w:tc>
      </w:tr>
      <w:tr>
        <w:trPr>
          <w:trHeight w:val="2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</w:p>
        </w:tc>
      </w:tr>
      <w:tr>
        <w:trPr>
          <w:trHeight w:val="4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36893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</w:p>
        </w:tc>
      </w:tr>
      <w:tr>
        <w:trPr>
          <w:trHeight w:val="4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10076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</w:t>
            </w:r>
          </w:p>
        </w:tc>
      </w:tr>
      <w:tr>
        <w:trPr>
          <w:trHeight w:val="6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10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7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1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</w:p>
        </w:tc>
      </w:tr>
      <w:tr>
        <w:trPr>
          <w:trHeight w:val="1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</w:p>
        </w:tc>
      </w:tr>
      <w:tr>
        <w:trPr>
          <w:trHeight w:val="4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</w:p>
        </w:tc>
      </w:tr>
      <w:tr>
        <w:trPr>
          <w:trHeight w:val="4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</w:p>
        </w:tc>
      </w:tr>
      <w:tr>
        <w:trPr>
          <w:trHeight w:val="6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</w:t>
            </w:r>
          </w:p>
        </w:tc>
      </w:tr>
      <w:tr>
        <w:trPr>
          <w:trHeight w:val="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70350</w:t>
            </w:r>
          </w:p>
        </w:tc>
      </w:tr>
      <w:tr>
        <w:trPr>
          <w:trHeight w:val="45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</w:t>
            </w:r>
          </w:p>
        </w:tc>
      </w:tr>
      <w:tr>
        <w:trPr>
          <w:trHeight w:val="6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55804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55804</w:t>
            </w:r>
          </w:p>
        </w:tc>
      </w:tr>
      <w:tr>
        <w:trPr>
          <w:trHeight w:val="19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</w:t>
            </w:r>
          </w:p>
        </w:tc>
      </w:tr>
      <w:tr>
        <w:trPr>
          <w:trHeight w:val="13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</w:t>
            </w:r>
          </w:p>
        </w:tc>
      </w:tr>
      <w:tr>
        <w:trPr>
          <w:trHeight w:val="3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8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</w:t>
            </w:r>
          </w:p>
        </w:tc>
      </w:tr>
      <w:tr>
        <w:trPr>
          <w:trHeight w:val="69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13245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</w:p>
        </w:tc>
      </w:tr>
      <w:tr>
        <w:trPr>
          <w:trHeight w:val="94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</w:p>
        </w:tc>
      </w:tr>
      <w:tr>
        <w:trPr>
          <w:trHeight w:val="6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18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-268</w:t>
            </w:r>
          </w:p>
        </w:tc>
      </w:tr>
      <w:tr>
        <w:trPr>
          <w:trHeight w:val="16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4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1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1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</w:t>
      </w:r>
      <w:r>
        <w:br/>
      </w:r>
      <w:r>
        <w:rPr>
          <w:rFonts w:ascii="Times New Roman"/>
          <w:b/>
          <w:i w:val="false"/>
          <w:color w:val="000000"/>
        </w:rPr>
        <w:t>
района в городе, города 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Шемонаихинского районного маслихата от 21.11.2012 </w:t>
      </w:r>
      <w:r>
        <w:rPr>
          <w:rFonts w:ascii="Times New Roman"/>
          <w:b w:val="false"/>
          <w:i w:val="false"/>
          <w:color w:val="ff0000"/>
          <w:sz w:val="28"/>
        </w:rPr>
        <w:t>№ 6/2-V</w:t>
      </w:r>
      <w:r>
        <w:rPr>
          <w:rFonts w:ascii="Times New Roman"/>
          <w:b w:val="false"/>
          <w:i w:val="false"/>
          <w:color w:val="ff0000"/>
          <w:sz w:val="28"/>
        </w:rPr>
        <w:t> 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593"/>
        <w:gridCol w:w="2513"/>
      </w:tblGrid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123 001 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  п. Усть-Таловка"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9463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ИТОГО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124258</w:t>
            </w:r>
          </w:p>
        </w:tc>
      </w:tr>
    </w:tbl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капитальные расходы государственного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9894"/>
        <w:gridCol w:w="2147"/>
      </w:tblGrid>
      <w:tr>
        <w:trPr>
          <w:trHeight w:val="1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123 022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1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</w:tbl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организацию бесплатного подвоза учащихся до школы</w:t>
      </w:r>
      <w:r>
        <w:br/>
      </w:r>
      <w:r>
        <w:rPr>
          <w:rFonts w:ascii="Times New Roman"/>
          <w:b/>
          <w:i w:val="false"/>
          <w:color w:val="000000"/>
        </w:rPr>
        <w:t>
и обратно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Шемонаихинского районного маслихата от 21.11.2012 </w:t>
      </w:r>
      <w:r>
        <w:rPr>
          <w:rFonts w:ascii="Times New Roman"/>
          <w:b w:val="false"/>
          <w:i w:val="false"/>
          <w:color w:val="ff0000"/>
          <w:sz w:val="28"/>
        </w:rPr>
        <w:t>№ 6/2-V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9593"/>
        <w:gridCol w:w="2513"/>
      </w:tblGrid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123 005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  Верх-Убинского  сельского округа"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  Разинского  сельского округа"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  Каменевского  сельского округа"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ИТОГО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</w:tbl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затраты на освещение улиц</w:t>
      </w:r>
      <w:r>
        <w:br/>
      </w:r>
      <w:r>
        <w:rPr>
          <w:rFonts w:ascii="Times New Roman"/>
          <w:b/>
          <w:i w:val="false"/>
          <w:color w:val="000000"/>
        </w:rPr>
        <w:t>
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Шемонаихинского районного маслихата от 21.11.2012 </w:t>
      </w:r>
      <w:r>
        <w:rPr>
          <w:rFonts w:ascii="Times New Roman"/>
          <w:b w:val="false"/>
          <w:i w:val="false"/>
          <w:color w:val="ff0000"/>
          <w:sz w:val="28"/>
        </w:rPr>
        <w:t>№ 6/2-V</w:t>
      </w:r>
      <w:r>
        <w:rPr>
          <w:rFonts w:ascii="Times New Roman"/>
          <w:b w:val="false"/>
          <w:i w:val="false"/>
          <w:color w:val="ff0000"/>
          <w:sz w:val="28"/>
        </w:rPr>
        <w:t> 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813"/>
        <w:gridCol w:w="2213"/>
        <w:gridCol w:w="2213"/>
        <w:gridCol w:w="1853"/>
      </w:tblGrid>
      <w:tr>
        <w:trPr>
          <w:trHeight w:val="3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расходов  (тысяч  тенге)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123 008,  в том числе: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15459,2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15459,2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 Усть-Таловка"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2524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cельского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ИТОГО    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35525,2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28127,2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обеспечение санитарии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Шемонаихинского районного маслихата от 21.11.2012  </w:t>
      </w:r>
      <w:r>
        <w:rPr>
          <w:rFonts w:ascii="Times New Roman"/>
          <w:b w:val="false"/>
          <w:i w:val="false"/>
          <w:color w:val="ff0000"/>
          <w:sz w:val="28"/>
        </w:rPr>
        <w:t>№ 6/2-V</w:t>
      </w:r>
      <w:r>
        <w:rPr>
          <w:rFonts w:ascii="Times New Roman"/>
          <w:b w:val="false"/>
          <w:i w:val="false"/>
          <w:color w:val="ff0000"/>
          <w:sz w:val="28"/>
        </w:rPr>
        <w:t> 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8793"/>
        <w:gridCol w:w="3013"/>
      </w:tblGrid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123 009 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 Усть-Таловка"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ИТОГО    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содержание мест захоронений и погребение безродных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в редакции решения Шемонаихинского районного маслихата от 21.11.2012  </w:t>
      </w:r>
      <w:r>
        <w:rPr>
          <w:rFonts w:ascii="Times New Roman"/>
          <w:b w:val="false"/>
          <w:i w:val="false"/>
          <w:color w:val="ff0000"/>
          <w:sz w:val="28"/>
        </w:rPr>
        <w:t>№ 6/2-V</w:t>
      </w:r>
      <w:r>
        <w:rPr>
          <w:rFonts w:ascii="Times New Roman"/>
          <w:b w:val="false"/>
          <w:i w:val="false"/>
          <w:color w:val="ff0000"/>
          <w:sz w:val="28"/>
        </w:rPr>
        <w:t> 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9739"/>
        <w:gridCol w:w="2258"/>
      </w:tblGrid>
      <w:tr>
        <w:trPr>
          <w:trHeight w:val="5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затраты на обеспечение функционирования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дорог в городах районного значения, поселках,</w:t>
      </w:r>
      <w:r>
        <w:br/>
      </w:r>
      <w:r>
        <w:rPr>
          <w:rFonts w:ascii="Times New Roman"/>
          <w:b/>
          <w:i w:val="false"/>
          <w:color w:val="000000"/>
        </w:rPr>
        <w:t>
аулах (селах), аульных (сельских) округах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в редакции решения Шемонаихинского районного маслихата от 21.11.2012 </w:t>
      </w:r>
      <w:r>
        <w:rPr>
          <w:rFonts w:ascii="Times New Roman"/>
          <w:b w:val="false"/>
          <w:i w:val="false"/>
          <w:color w:val="ff0000"/>
          <w:sz w:val="28"/>
        </w:rPr>
        <w:t>№ 6/2-V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813"/>
        <w:gridCol w:w="2213"/>
        <w:gridCol w:w="2213"/>
        <w:gridCol w:w="1853"/>
      </w:tblGrid>
      <w:tr>
        <w:trPr>
          <w:trHeight w:val="3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расходов  (тысяч тенге)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123 013,  в том числе: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39901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cельского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1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ИТОГО     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затраты на благоустройство и</w:t>
      </w:r>
      <w:r>
        <w:br/>
      </w:r>
      <w:r>
        <w:rPr>
          <w:rFonts w:ascii="Times New Roman"/>
          <w:b/>
          <w:i w:val="false"/>
          <w:color w:val="000000"/>
        </w:rPr>
        <w:t>
озеленение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в редакции решения Шемонаихинского районного маслихата от 21.11.2012 </w:t>
      </w:r>
      <w:r>
        <w:rPr>
          <w:rFonts w:ascii="Times New Roman"/>
          <w:b w:val="false"/>
          <w:i w:val="false"/>
          <w:color w:val="ff0000"/>
          <w:sz w:val="28"/>
        </w:rPr>
        <w:t>№ 6/2-V</w:t>
      </w:r>
      <w:r>
        <w:rPr>
          <w:rFonts w:ascii="Times New Roman"/>
          <w:b w:val="false"/>
          <w:i w:val="false"/>
          <w:color w:val="ff0000"/>
          <w:sz w:val="28"/>
        </w:rPr>
        <w:t> 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5732"/>
        <w:gridCol w:w="2192"/>
        <w:gridCol w:w="2193"/>
        <w:gridCol w:w="1838"/>
      </w:tblGrid>
      <w:tr>
        <w:trPr>
          <w:trHeight w:val="3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123 011, в том числе: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35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12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42660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на решение вопросов обустройства аульных (сельских)</w:t>
      </w:r>
      <w:r>
        <w:br/>
      </w:r>
      <w:r>
        <w:rPr>
          <w:rFonts w:ascii="Times New Roman"/>
          <w:b/>
          <w:i w:val="false"/>
          <w:color w:val="000000"/>
        </w:rPr>
        <w:t>
округов в реализацию мер по содействию экономическому развитию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регионов в рамках </w:t>
      </w:r>
      <w:r>
        <w:rPr>
          <w:rFonts w:ascii="Times New Roman"/>
          <w:b/>
          <w:i w:val="false"/>
          <w:color w:val="000000"/>
        </w:rPr>
        <w:t>Программы «Развитие регионов»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в редакции решения Шемонаихинского районного маслихата от 01.02.2012 </w:t>
      </w:r>
      <w:r>
        <w:rPr>
          <w:rFonts w:ascii="Times New Roman"/>
          <w:b w:val="false"/>
          <w:i w:val="false"/>
          <w:color w:val="ff0000"/>
          <w:sz w:val="28"/>
        </w:rPr>
        <w:t>№ 2/2-V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9392"/>
        <w:gridCol w:w="2599"/>
      </w:tblGrid>
      <w:tr>
        <w:trPr>
          <w:trHeight w:val="6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1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</w:tr>
      <w:tr>
        <w:trPr>
          <w:trHeight w:val="1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</w:tr>
    </w:tbl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Шемонаихинского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41/2-IV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развитие сельских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
в рамках </w:t>
      </w:r>
      <w:r>
        <w:rPr>
          <w:rFonts w:ascii="Times New Roman"/>
          <w:b/>
          <w:i w:val="false"/>
          <w:color w:val="000000"/>
        </w:rPr>
        <w:t>Программы занятости - 2020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14 в соответствии с решением Шемонаихинского районного маслихата от 09.04.2012 </w:t>
      </w:r>
      <w:r>
        <w:rPr>
          <w:rFonts w:ascii="Times New Roman"/>
          <w:b w:val="false"/>
          <w:i w:val="false"/>
          <w:color w:val="ff0000"/>
          <w:sz w:val="28"/>
        </w:rPr>
        <w:t>№ 3/5-V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 с 01.01.2012); в редакции от 12.07.2012 </w:t>
      </w:r>
      <w:r>
        <w:rPr>
          <w:rFonts w:ascii="Times New Roman"/>
          <w:b w:val="false"/>
          <w:i w:val="false"/>
          <w:color w:val="ff0000"/>
          <w:sz w:val="28"/>
        </w:rPr>
        <w:t>№ 4/5-V</w:t>
      </w:r>
      <w:r>
        <w:rPr>
          <w:rFonts w:ascii="Times New Roman"/>
          <w:b w:val="false"/>
          <w:i w:val="false"/>
          <w:color w:val="ff0000"/>
          <w:sz w:val="28"/>
        </w:rPr>
        <w:t> 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4631"/>
        <w:gridCol w:w="2041"/>
        <w:gridCol w:w="2078"/>
        <w:gridCol w:w="3234"/>
      </w:tblGrid>
      <w:tr>
        <w:trPr>
          <w:trHeight w:val="33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расходов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123 027, в том числе: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освещение улиц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функционирования автомобильных дорог</w:t>
            </w:r>
          </w:p>
        </w:tc>
      </w:tr>
      <w:tr>
        <w:trPr>
          <w:trHeight w:val="4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Верх-Убинского сельского округа»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19066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