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5da1" w14:textId="ca65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лет, к призывному участку отдела по делам обороны Шемонаихинского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18 ноября 2011 года N 01. Зарегистрировано Управлением юстиции Шемонаихинского района Департамента юстиции Восточно-Казахстанской области 09 декабря 2011 года за N 5-19-158. Прекращено действие по истечении срока, на который решение было принято (письмо аппарата акима Шемонаихинского района от 12 ноября 2012 года N 5/4072)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Прекращено действие по истечении срока, на который решение было принято (письмо аппарата акима Шемонаихинского района от 12.11.2012 N 5/4072).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«О местном государственном управлении и самоуправлении в Республике Казахстан» от 23 января 2001 года аким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2012 года приписку граждан мужского пола, которым в год приписки исполняется семнадцать лет, к призывному участку отдела по делам обороны Шемонаихинского района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приписки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«Медицинское объединение Шемонаихинского района» Управления здравоохранения Восточно-Казахстанского областного акимата (Абайдельдинов Т.М.):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квалифицированными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необходимого количества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поселков, сельских округов, обеспечить оповещение о дате и своевременное прибытие юношей на приписку в сопровождении специалистов военно-учетных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Шемонаихинского района Департамента внутренних дел Восточно-Казахстанской области» (Ибраев Д.Б.) на период работы медицинской комиссии,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по делам обороны Шемонаихинского района (Жииндинов Д.О.), начальнику отдела образования Шемонаихинского района (Абаева Ш.Ж.)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В. Лонский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Д. Жииндинов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18.11.2011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Д.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18.11.2011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Шемонаихинского района»        Т. Абайдельдинов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18.11.2011 г.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 № 01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приписки граждан мужского пола,</w:t>
      </w:r>
      <w:r>
        <w:br/>
      </w:r>
      <w:r>
        <w:rPr>
          <w:rFonts w:ascii="Times New Roman"/>
          <w:b/>
          <w:i w:val="false"/>
          <w:color w:val="000000"/>
        </w:rPr>
        <w:t>
которым в год приписки исполняется 17 лет к призывному</w:t>
      </w:r>
      <w:r>
        <w:br/>
      </w:r>
      <w:r>
        <w:rPr>
          <w:rFonts w:ascii="Times New Roman"/>
          <w:b/>
          <w:i w:val="false"/>
          <w:color w:val="000000"/>
        </w:rPr>
        <w:t>
участку отдела по делам обороны</w:t>
      </w:r>
      <w:r>
        <w:br/>
      </w:r>
      <w:r>
        <w:rPr>
          <w:rFonts w:ascii="Times New Roman"/>
          <w:b/>
          <w:i w:val="false"/>
          <w:color w:val="000000"/>
        </w:rPr>
        <w:t>
Шемонаихинского района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51"/>
        <w:gridCol w:w="930"/>
        <w:gridCol w:w="1187"/>
        <w:gridCol w:w="1123"/>
        <w:gridCol w:w="1208"/>
        <w:gridCol w:w="1229"/>
        <w:gridCol w:w="1464"/>
        <w:gridCol w:w="1230"/>
        <w:gridCol w:w="1124"/>
      </w:tblGrid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заведений сель/пос. округов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17.01.12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01.02.12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438"/>
        <w:gridCol w:w="1013"/>
        <w:gridCol w:w="1108"/>
        <w:gridCol w:w="1162"/>
        <w:gridCol w:w="1226"/>
        <w:gridCol w:w="1248"/>
        <w:gridCol w:w="1418"/>
        <w:gridCol w:w="1227"/>
        <w:gridCol w:w="1122"/>
      </w:tblGrid>
      <w:tr>
        <w:trPr>
          <w:trHeight w:val="11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заведений сель/пос. округов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22.02.12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29.02.12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07.03.12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14.03.12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21.03.12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Шемонаихинского района             Д. Жииндинов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