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d94a4" w14:textId="0fd94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27 декабря 2010 года № 34/2-IV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17 июня 2011 года N 37/6-IV. Зарегистрировано Управлением юстиции Шемонаихинского района Департамента юстиции Восточно-Казахстанской области 23 июня 2011 года за N 5-19-152. Прекращено действие по истечении срока действия (письмо Шемонаихинского районного маслихата от 30 декабря 2011 года № 245)</w:t>
      </w:r>
    </w:p>
    <w:p>
      <w:pPr>
        <w:spacing w:after="0"/>
        <w:ind w:left="0"/>
        <w:jc w:val="both"/>
      </w:pPr>
      <w:bookmarkStart w:name="z15" w:id="0"/>
      <w:r>
        <w:rPr>
          <w:rFonts w:ascii="Times New Roman"/>
          <w:b w:val="false"/>
          <w:i w:val="false"/>
          <w:color w:val="ff0000"/>
          <w:sz w:val="28"/>
        </w:rPr>
        <w:t>
      Сноска. Прекращено действие по истечении срока действия (письмо Шемонаихинского районного маслихата от 30.12.2011 № 245).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148-II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8 июня 2011 года № 30/353-IV «О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24 декабря 2010 года № 26/310-IV «Об областном бюджете на 2011-2013 годы» (зарегистрировано в Реестре государственной регистрации нормативных правовых актов от 14 июня 2011 года за № 2546) Шемонаихинский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27 декабря 2010 года № 34/2-IV «О районном бюджете на 2011-2013 годы» (зарегистрировано в Реестре государственной регистрации нормативных правовых актов за № 5-19-137, опубликовано в газете «Уба-Информ» от 14 января 2011 года № 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2011-2013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2 356 054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1 355 242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4 189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5 781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990 842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2 386 000,3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26 063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26 360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- 297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27 668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- 27 668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- -83 677,3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– 83 677,3 тысяч тенге,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21 909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- 297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- 62 065,3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Утвердить резерв местного исполнительного органа района на 2011 год в сумме 1 700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 и 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17 174 тысяч тенге - на оказание материальной помощи некоторым категориям граждан (участникам ВОВ, инвалидам ВОВ, лицам приравненным к участникам ВОВ и инвалидам ВОВ, семьям погибших военнослужащих);»;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«6) 1 485 тысяч тенге - на оказание единовременной материальной помощи многодетным матерям, награжденным подвесками «Алтын алқа», «Күмiс алқа» или получившие ранее звание «Мать-героиня» и награжденные орденом «Материнская слава» 1, 2 степени;»;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 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21 909 тысяч тенге - для реализации мер социальной поддержки специалистов социальной сферы сельских населенных пунктов.»;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1), 2), 4) и 7)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на услуги по обеспечению деятельности акима района в городе, города районного значения, поселка, аула (села) в сумме 108 139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затраты на капитальные расходы государственных органов в сумме 372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на освещение улиц населенных пунктов в сумме 44 304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«7) на обеспечение функционирования автомобильных дорог в городах районного значения, поселках, аулах (селах), аульных (сельских) округах в сумме 77 421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>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Баяндинов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июня 2011 года № 37/6-IV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2010 года № 34/2-IV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688"/>
        <w:gridCol w:w="767"/>
        <w:gridCol w:w="8896"/>
        <w:gridCol w:w="2101"/>
      </w:tblGrid>
      <w:tr>
        <w:trPr>
          <w:trHeight w:val="4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4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2356054</w:t>
            </w:r>
          </w:p>
        </w:tc>
      </w:tr>
      <w:tr>
        <w:trPr>
          <w:trHeight w:val="1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1355242</w:t>
            </w:r>
          </w:p>
        </w:tc>
      </w:tr>
      <w:tr>
        <w:trPr>
          <w:trHeight w:val="1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611062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611062</w:t>
            </w:r>
          </w:p>
        </w:tc>
      </w:tr>
      <w:tr>
        <w:trPr>
          <w:trHeight w:val="1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431000</w:t>
            </w:r>
          </w:p>
        </w:tc>
      </w:tr>
      <w:tr>
        <w:trPr>
          <w:trHeight w:val="10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431000</w:t>
            </w:r>
          </w:p>
        </w:tc>
      </w:tr>
      <w:tr>
        <w:trPr>
          <w:trHeight w:val="1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243010</w:t>
            </w:r>
          </w:p>
        </w:tc>
      </w:tr>
      <w:tr>
        <w:trPr>
          <w:trHeight w:val="1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143610</w:t>
            </w:r>
          </w:p>
        </w:tc>
      </w:tr>
      <w:tr>
        <w:trPr>
          <w:trHeight w:val="1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28600</w:t>
            </w:r>
          </w:p>
        </w:tc>
      </w:tr>
      <w:tr>
        <w:trPr>
          <w:trHeight w:val="1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64500</w:t>
            </w:r>
          </w:p>
        </w:tc>
      </w:tr>
      <w:tr>
        <w:trPr>
          <w:trHeight w:val="1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1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64532</w:t>
            </w:r>
          </w:p>
        </w:tc>
      </w:tr>
      <w:tr>
        <w:trPr>
          <w:trHeight w:val="1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3585</w:t>
            </w:r>
          </w:p>
        </w:tc>
      </w:tr>
      <w:tr>
        <w:trPr>
          <w:trHeight w:val="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49000</w:t>
            </w:r>
          </w:p>
        </w:tc>
      </w:tr>
      <w:tr>
        <w:trPr>
          <w:trHeight w:val="1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11524</w:t>
            </w:r>
          </w:p>
        </w:tc>
      </w:tr>
      <w:tr>
        <w:trPr>
          <w:trHeight w:val="1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</w:tr>
      <w:tr>
        <w:trPr>
          <w:trHeight w:val="1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5638</w:t>
            </w:r>
          </w:p>
        </w:tc>
      </w:tr>
      <w:tr>
        <w:trPr>
          <w:trHeight w:val="1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5638</w:t>
            </w:r>
          </w:p>
        </w:tc>
      </w:tr>
      <w:tr>
        <w:trPr>
          <w:trHeight w:val="1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HЕHАЛОГОВЫЕ ПОСТУПЛЕHИЯ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4189</w:t>
            </w:r>
          </w:p>
        </w:tc>
      </w:tr>
      <w:tr>
        <w:trPr>
          <w:trHeight w:val="1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</w:t>
            </w:r>
          </w:p>
        </w:tc>
      </w:tr>
      <w:tr>
        <w:trPr>
          <w:trHeight w:val="1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</w:t>
            </w:r>
          </w:p>
        </w:tc>
      </w:tr>
      <w:tr>
        <w:trPr>
          <w:trHeight w:val="1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</w:tr>
      <w:tr>
        <w:trPr>
          <w:trHeight w:val="1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</w:tr>
      <w:tr>
        <w:trPr>
          <w:trHeight w:val="1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1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1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</w:p>
        </w:tc>
      </w:tr>
      <w:tr>
        <w:trPr>
          <w:trHeight w:val="1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</w:p>
        </w:tc>
      </w:tr>
      <w:tr>
        <w:trPr>
          <w:trHeight w:val="1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5781</w:t>
            </w:r>
          </w:p>
        </w:tc>
      </w:tr>
      <w:tr>
        <w:trPr>
          <w:trHeight w:val="1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5781</w:t>
            </w:r>
          </w:p>
        </w:tc>
      </w:tr>
      <w:tr>
        <w:trPr>
          <w:trHeight w:val="1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4644</w:t>
            </w:r>
          </w:p>
        </w:tc>
      </w:tr>
      <w:tr>
        <w:trPr>
          <w:trHeight w:val="1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</w:t>
            </w:r>
          </w:p>
        </w:tc>
      </w:tr>
      <w:tr>
        <w:trPr>
          <w:trHeight w:val="1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990842</w:t>
            </w:r>
          </w:p>
        </w:tc>
      </w:tr>
      <w:tr>
        <w:trPr>
          <w:trHeight w:val="1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990842</w:t>
            </w:r>
          </w:p>
        </w:tc>
      </w:tr>
      <w:tr>
        <w:trPr>
          <w:trHeight w:val="1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990842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1"/>
        <w:gridCol w:w="692"/>
        <w:gridCol w:w="693"/>
        <w:gridCol w:w="833"/>
        <w:gridCol w:w="7700"/>
        <w:gridCol w:w="2431"/>
      </w:tblGrid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4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2386000,3</w:t>
            </w:r>
          </w:p>
        </w:tc>
      </w:tr>
      <w:tr>
        <w:trPr>
          <w:trHeight w:val="3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223490</w:t>
            </w:r>
          </w:p>
        </w:tc>
      </w:tr>
      <w:tr>
        <w:trPr>
          <w:trHeight w:val="75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191836</w:t>
            </w:r>
          </w:p>
        </w:tc>
      </w:tr>
      <w:tr>
        <w:trPr>
          <w:trHeight w:val="3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14034</w:t>
            </w:r>
          </w:p>
        </w:tc>
      </w:tr>
      <w:tr>
        <w:trPr>
          <w:trHeight w:val="3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14034</w:t>
            </w:r>
          </w:p>
        </w:tc>
      </w:tr>
      <w:tr>
        <w:trPr>
          <w:trHeight w:val="9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69291</w:t>
            </w:r>
          </w:p>
        </w:tc>
      </w:tr>
      <w:tr>
        <w:trPr>
          <w:trHeight w:val="3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64574</w:t>
            </w:r>
          </w:p>
        </w:tc>
      </w:tr>
      <w:tr>
        <w:trPr>
          <w:trHeight w:val="3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</w:t>
            </w:r>
          </w:p>
        </w:tc>
      </w:tr>
      <w:tr>
        <w:trPr>
          <w:trHeight w:val="3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6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108511</w:t>
            </w:r>
          </w:p>
        </w:tc>
      </w:tr>
      <w:tr>
        <w:trPr>
          <w:trHeight w:val="6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108139</w:t>
            </w:r>
          </w:p>
        </w:tc>
      </w:tr>
      <w:tr>
        <w:trPr>
          <w:trHeight w:val="36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</w:tr>
      <w:tr>
        <w:trPr>
          <w:trHeight w:val="3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20029</w:t>
            </w:r>
          </w:p>
        </w:tc>
      </w:tr>
      <w:tr>
        <w:trPr>
          <w:trHeight w:val="28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20029</w:t>
            </w:r>
          </w:p>
        </w:tc>
      </w:tr>
      <w:tr>
        <w:trPr>
          <w:trHeight w:val="40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14970</w:t>
            </w:r>
          </w:p>
        </w:tc>
      </w:tr>
      <w:tr>
        <w:trPr>
          <w:trHeight w:val="40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3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</w:p>
        </w:tc>
      </w:tr>
      <w:tr>
        <w:trPr>
          <w:trHeight w:val="3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</w:t>
            </w:r>
          </w:p>
        </w:tc>
      </w:tr>
      <w:tr>
        <w:trPr>
          <w:trHeight w:val="43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</w:t>
            </w:r>
          </w:p>
        </w:tc>
      </w:tr>
      <w:tr>
        <w:trPr>
          <w:trHeight w:val="43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</w:t>
            </w:r>
          </w:p>
        </w:tc>
      </w:tr>
      <w:tr>
        <w:trPr>
          <w:trHeight w:val="3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11625</w:t>
            </w:r>
          </w:p>
        </w:tc>
      </w:tr>
      <w:tr>
        <w:trPr>
          <w:trHeight w:val="3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11625</w:t>
            </w:r>
          </w:p>
        </w:tc>
      </w:tr>
      <w:tr>
        <w:trPr>
          <w:trHeight w:val="3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10285</w:t>
            </w:r>
          </w:p>
        </w:tc>
      </w:tr>
      <w:tr>
        <w:trPr>
          <w:trHeight w:val="3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</w:p>
        </w:tc>
      </w:tr>
      <w:tr>
        <w:trPr>
          <w:trHeight w:val="3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17387</w:t>
            </w:r>
          </w:p>
        </w:tc>
      </w:tr>
      <w:tr>
        <w:trPr>
          <w:trHeight w:val="3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6309</w:t>
            </w:r>
          </w:p>
        </w:tc>
      </w:tr>
      <w:tr>
        <w:trPr>
          <w:trHeight w:val="3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6309</w:t>
            </w:r>
          </w:p>
        </w:tc>
      </w:tr>
      <w:tr>
        <w:trPr>
          <w:trHeight w:val="43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6309</w:t>
            </w:r>
          </w:p>
        </w:tc>
      </w:tr>
      <w:tr>
        <w:trPr>
          <w:trHeight w:val="3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11078</w:t>
            </w:r>
          </w:p>
        </w:tc>
      </w:tr>
      <w:tr>
        <w:trPr>
          <w:trHeight w:val="3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11078</w:t>
            </w:r>
          </w:p>
        </w:tc>
      </w:tr>
      <w:tr>
        <w:trPr>
          <w:trHeight w:val="82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11078</w:t>
            </w:r>
          </w:p>
        </w:tc>
      </w:tr>
      <w:tr>
        <w:trPr>
          <w:trHeight w:val="3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</w:t>
            </w:r>
          </w:p>
        </w:tc>
      </w:tr>
      <w:tr>
        <w:trPr>
          <w:trHeight w:val="3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</w:t>
            </w:r>
          </w:p>
        </w:tc>
      </w:tr>
      <w:tr>
        <w:trPr>
          <w:trHeight w:val="3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</w:t>
            </w:r>
          </w:p>
        </w:tc>
      </w:tr>
      <w:tr>
        <w:trPr>
          <w:trHeight w:val="45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</w:t>
            </w:r>
          </w:p>
        </w:tc>
      </w:tr>
      <w:tr>
        <w:trPr>
          <w:trHeight w:val="3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1436655,6</w:t>
            </w:r>
          </w:p>
        </w:tc>
      </w:tr>
      <w:tr>
        <w:trPr>
          <w:trHeight w:val="28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76667</w:t>
            </w:r>
          </w:p>
        </w:tc>
      </w:tr>
      <w:tr>
        <w:trPr>
          <w:trHeight w:val="6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76667</w:t>
            </w:r>
          </w:p>
        </w:tc>
      </w:tr>
      <w:tr>
        <w:trPr>
          <w:trHeight w:val="54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65192</w:t>
            </w:r>
          </w:p>
        </w:tc>
      </w:tr>
      <w:tr>
        <w:trPr>
          <w:trHeight w:val="54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11475</w:t>
            </w:r>
          </w:p>
        </w:tc>
      </w:tr>
      <w:tr>
        <w:trPr>
          <w:trHeight w:val="51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1313674,6</w:t>
            </w:r>
          </w:p>
        </w:tc>
      </w:tr>
      <w:tr>
        <w:trPr>
          <w:trHeight w:val="34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</w:t>
            </w:r>
          </w:p>
        </w:tc>
      </w:tr>
      <w:tr>
        <w:trPr>
          <w:trHeight w:val="42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</w:t>
            </w:r>
          </w:p>
        </w:tc>
      </w:tr>
      <w:tr>
        <w:trPr>
          <w:trHeight w:val="52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1312982,6</w:t>
            </w:r>
          </w:p>
        </w:tc>
      </w:tr>
      <w:tr>
        <w:trPr>
          <w:trHeight w:val="3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1244307,6</w:t>
            </w:r>
          </w:p>
        </w:tc>
      </w:tr>
      <w:tr>
        <w:trPr>
          <w:trHeight w:val="3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68675</w:t>
            </w:r>
          </w:p>
        </w:tc>
      </w:tr>
      <w:tr>
        <w:trPr>
          <w:trHeight w:val="3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46314</w:t>
            </w:r>
          </w:p>
        </w:tc>
      </w:tr>
      <w:tr>
        <w:trPr>
          <w:trHeight w:val="3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39514</w:t>
            </w:r>
          </w:p>
        </w:tc>
      </w:tr>
      <w:tr>
        <w:trPr>
          <w:trHeight w:val="3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13417</w:t>
            </w:r>
          </w:p>
        </w:tc>
      </w:tr>
      <w:tr>
        <w:trPr>
          <w:trHeight w:val="3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6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</w:t>
            </w:r>
          </w:p>
        </w:tc>
      </w:tr>
      <w:tr>
        <w:trPr>
          <w:trHeight w:val="66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17583</w:t>
            </w:r>
          </w:p>
        </w:tc>
      </w:tr>
      <w:tr>
        <w:trPr>
          <w:trHeight w:val="66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</w:t>
            </w:r>
          </w:p>
        </w:tc>
      </w:tr>
      <w:tr>
        <w:trPr>
          <w:trHeight w:val="3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3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48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163768</w:t>
            </w:r>
          </w:p>
        </w:tc>
      </w:tr>
      <w:tr>
        <w:trPr>
          <w:trHeight w:val="25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139603</w:t>
            </w:r>
          </w:p>
        </w:tc>
      </w:tr>
      <w:tr>
        <w:trPr>
          <w:trHeight w:val="51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139603</w:t>
            </w:r>
          </w:p>
        </w:tc>
      </w:tr>
      <w:tr>
        <w:trPr>
          <w:trHeight w:val="3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37782</w:t>
            </w:r>
          </w:p>
        </w:tc>
      </w:tr>
      <w:tr>
        <w:trPr>
          <w:trHeight w:val="6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</w:t>
            </w:r>
          </w:p>
        </w:tc>
      </w:tr>
      <w:tr>
        <w:trPr>
          <w:trHeight w:val="22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11016</w:t>
            </w:r>
          </w:p>
        </w:tc>
      </w:tr>
      <w:tr>
        <w:trPr>
          <w:trHeight w:val="3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6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30683</w:t>
            </w:r>
          </w:p>
        </w:tc>
      </w:tr>
      <w:tr>
        <w:trPr>
          <w:trHeight w:val="40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4544</w:t>
            </w:r>
          </w:p>
        </w:tc>
      </w:tr>
      <w:tr>
        <w:trPr>
          <w:trHeight w:val="37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23788</w:t>
            </w:r>
          </w:p>
        </w:tc>
      </w:tr>
      <w:tr>
        <w:trPr>
          <w:trHeight w:val="36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4051</w:t>
            </w:r>
          </w:p>
        </w:tc>
      </w:tr>
      <w:tr>
        <w:trPr>
          <w:trHeight w:val="34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5176</w:t>
            </w:r>
          </w:p>
        </w:tc>
      </w:tr>
      <w:tr>
        <w:trPr>
          <w:trHeight w:val="36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6479</w:t>
            </w:r>
          </w:p>
        </w:tc>
      </w:tr>
      <w:tr>
        <w:trPr>
          <w:trHeight w:val="43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24165</w:t>
            </w:r>
          </w:p>
        </w:tc>
      </w:tr>
      <w:tr>
        <w:trPr>
          <w:trHeight w:val="42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24165</w:t>
            </w:r>
          </w:p>
        </w:tc>
      </w:tr>
      <w:tr>
        <w:trPr>
          <w:trHeight w:val="6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23329</w:t>
            </w:r>
          </w:p>
        </w:tc>
      </w:tr>
      <w:tr>
        <w:trPr>
          <w:trHeight w:val="48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</w:t>
            </w:r>
          </w:p>
        </w:tc>
      </w:tr>
      <w:tr>
        <w:trPr>
          <w:trHeight w:val="3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202197</w:t>
            </w:r>
          </w:p>
        </w:tc>
      </w:tr>
      <w:tr>
        <w:trPr>
          <w:trHeight w:val="28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113635</w:t>
            </w:r>
          </w:p>
        </w:tc>
      </w:tr>
      <w:tr>
        <w:trPr>
          <w:trHeight w:val="3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113635</w:t>
            </w:r>
          </w:p>
        </w:tc>
      </w:tr>
      <w:tr>
        <w:trPr>
          <w:trHeight w:val="3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85095</w:t>
            </w:r>
          </w:p>
        </w:tc>
      </w:tr>
      <w:tr>
        <w:trPr>
          <w:trHeight w:val="3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8540</w:t>
            </w:r>
          </w:p>
        </w:tc>
      </w:tr>
      <w:tr>
        <w:trPr>
          <w:trHeight w:val="3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33342</w:t>
            </w:r>
          </w:p>
        </w:tc>
      </w:tr>
      <w:tr>
        <w:trPr>
          <w:trHeight w:val="34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архитектуры, градостроительства района (города областного значения)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33342</w:t>
            </w:r>
          </w:p>
        </w:tc>
      </w:tr>
      <w:tr>
        <w:trPr>
          <w:trHeight w:val="34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</w:tr>
      <w:tr>
        <w:trPr>
          <w:trHeight w:val="34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32888</w:t>
            </w:r>
          </w:p>
        </w:tc>
      </w:tr>
      <w:tr>
        <w:trPr>
          <w:trHeight w:val="34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55220</w:t>
            </w:r>
          </w:p>
        </w:tc>
      </w:tr>
      <w:tr>
        <w:trPr>
          <w:trHeight w:val="6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55220</w:t>
            </w:r>
          </w:p>
        </w:tc>
      </w:tr>
      <w:tr>
        <w:trPr>
          <w:trHeight w:val="22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44304</w:t>
            </w:r>
          </w:p>
        </w:tc>
      </w:tr>
      <w:tr>
        <w:trPr>
          <w:trHeight w:val="3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7831</w:t>
            </w:r>
          </w:p>
        </w:tc>
      </w:tr>
      <w:tr>
        <w:trPr>
          <w:trHeight w:val="3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3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</w:t>
            </w:r>
          </w:p>
        </w:tc>
      </w:tr>
      <w:tr>
        <w:trPr>
          <w:trHeight w:val="4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128196</w:t>
            </w:r>
          </w:p>
        </w:tc>
      </w:tr>
      <w:tr>
        <w:trPr>
          <w:trHeight w:val="3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39617</w:t>
            </w:r>
          </w:p>
        </w:tc>
      </w:tr>
      <w:tr>
        <w:trPr>
          <w:trHeight w:val="3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39617</w:t>
            </w:r>
          </w:p>
        </w:tc>
      </w:tr>
      <w:tr>
        <w:trPr>
          <w:trHeight w:val="3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39617</w:t>
            </w:r>
          </w:p>
        </w:tc>
      </w:tr>
      <w:tr>
        <w:trPr>
          <w:trHeight w:val="3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14331</w:t>
            </w:r>
          </w:p>
        </w:tc>
      </w:tr>
      <w:tr>
        <w:trPr>
          <w:trHeight w:val="54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14233</w:t>
            </w:r>
          </w:p>
        </w:tc>
      </w:tr>
      <w:tr>
        <w:trPr>
          <w:trHeight w:val="4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</w:t>
            </w:r>
          </w:p>
        </w:tc>
      </w:tr>
      <w:tr>
        <w:trPr>
          <w:trHeight w:val="49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</w:tc>
      </w:tr>
      <w:tr>
        <w:trPr>
          <w:trHeight w:val="6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11540</w:t>
            </w:r>
          </w:p>
        </w:tc>
      </w:tr>
      <w:tr>
        <w:trPr>
          <w:trHeight w:val="6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архитектуры, градостроительства района (города областного значения)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3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24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38410</w:t>
            </w:r>
          </w:p>
        </w:tc>
      </w:tr>
      <w:tr>
        <w:trPr>
          <w:trHeight w:val="3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30810</w:t>
            </w:r>
          </w:p>
        </w:tc>
      </w:tr>
      <w:tr>
        <w:trPr>
          <w:trHeight w:val="3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25270</w:t>
            </w:r>
          </w:p>
        </w:tc>
      </w:tr>
      <w:tr>
        <w:trPr>
          <w:trHeight w:val="16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5540</w:t>
            </w:r>
          </w:p>
        </w:tc>
      </w:tr>
      <w:tr>
        <w:trPr>
          <w:trHeight w:val="43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</w:t>
            </w:r>
          </w:p>
        </w:tc>
      </w:tr>
      <w:tr>
        <w:trPr>
          <w:trHeight w:val="40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</w:t>
            </w:r>
          </w:p>
        </w:tc>
      </w:tr>
      <w:tr>
        <w:trPr>
          <w:trHeight w:val="6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35838</w:t>
            </w:r>
          </w:p>
        </w:tc>
      </w:tr>
      <w:tr>
        <w:trPr>
          <w:trHeight w:val="54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8978</w:t>
            </w:r>
          </w:p>
        </w:tc>
      </w:tr>
      <w:tr>
        <w:trPr>
          <w:trHeight w:val="6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8858</w:t>
            </w:r>
          </w:p>
        </w:tc>
      </w:tr>
      <w:tr>
        <w:trPr>
          <w:trHeight w:val="6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9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18568</w:t>
            </w:r>
          </w:p>
        </w:tc>
      </w:tr>
      <w:tr>
        <w:trPr>
          <w:trHeight w:val="6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13118</w:t>
            </w:r>
          </w:p>
        </w:tc>
      </w:tr>
      <w:tr>
        <w:trPr>
          <w:trHeight w:val="39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</w:t>
            </w:r>
          </w:p>
        </w:tc>
      </w:tr>
      <w:tr>
        <w:trPr>
          <w:trHeight w:val="39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54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8292</w:t>
            </w:r>
          </w:p>
        </w:tc>
      </w:tr>
      <w:tr>
        <w:trPr>
          <w:trHeight w:val="70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8292</w:t>
            </w:r>
          </w:p>
        </w:tc>
      </w:tr>
      <w:tr>
        <w:trPr>
          <w:trHeight w:val="6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33032</w:t>
            </w:r>
          </w:p>
        </w:tc>
      </w:tr>
      <w:tr>
        <w:trPr>
          <w:trHeight w:val="25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13958</w:t>
            </w:r>
          </w:p>
        </w:tc>
      </w:tr>
      <w:tr>
        <w:trPr>
          <w:trHeight w:val="25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3439</w:t>
            </w:r>
          </w:p>
        </w:tc>
      </w:tr>
      <w:tr>
        <w:trPr>
          <w:trHeight w:val="25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3439</w:t>
            </w:r>
          </w:p>
        </w:tc>
      </w:tr>
      <w:tr>
        <w:trPr>
          <w:trHeight w:val="24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10519</w:t>
            </w:r>
          </w:p>
        </w:tc>
      </w:tr>
      <w:tr>
        <w:trPr>
          <w:trHeight w:val="54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10519</w:t>
            </w:r>
          </w:p>
        </w:tc>
      </w:tr>
      <w:tr>
        <w:trPr>
          <w:trHeight w:val="3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7574</w:t>
            </w:r>
          </w:p>
        </w:tc>
      </w:tr>
      <w:tr>
        <w:trPr>
          <w:trHeight w:val="3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7574</w:t>
            </w:r>
          </w:p>
        </w:tc>
      </w:tr>
      <w:tr>
        <w:trPr>
          <w:trHeight w:val="3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7097</w:t>
            </w:r>
          </w:p>
        </w:tc>
      </w:tr>
      <w:tr>
        <w:trPr>
          <w:trHeight w:val="3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поселков, аулов (сел), аульных (сельских) округов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</w:tr>
      <w:tr>
        <w:trPr>
          <w:trHeight w:val="3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3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3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55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9278</w:t>
            </w:r>
          </w:p>
        </w:tc>
      </w:tr>
      <w:tr>
        <w:trPr>
          <w:trHeight w:val="28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9278</w:t>
            </w:r>
          </w:p>
        </w:tc>
      </w:tr>
      <w:tr>
        <w:trPr>
          <w:trHeight w:val="34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9278</w:t>
            </w:r>
          </w:p>
        </w:tc>
      </w:tr>
      <w:tr>
        <w:trPr>
          <w:trHeight w:val="6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9278</w:t>
            </w:r>
          </w:p>
        </w:tc>
      </w:tr>
      <w:tr>
        <w:trPr>
          <w:trHeight w:val="15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122973</w:t>
            </w:r>
          </w:p>
        </w:tc>
      </w:tr>
      <w:tr>
        <w:trPr>
          <w:trHeight w:val="3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122973</w:t>
            </w:r>
          </w:p>
        </w:tc>
      </w:tr>
      <w:tr>
        <w:trPr>
          <w:trHeight w:val="3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77421</w:t>
            </w:r>
          </w:p>
        </w:tc>
      </w:tr>
      <w:tr>
        <w:trPr>
          <w:trHeight w:val="3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77421</w:t>
            </w:r>
          </w:p>
        </w:tc>
      </w:tr>
      <w:tr>
        <w:trPr>
          <w:trHeight w:val="34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45552</w:t>
            </w:r>
          </w:p>
        </w:tc>
      </w:tr>
      <w:tr>
        <w:trPr>
          <w:trHeight w:val="58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45552</w:t>
            </w:r>
          </w:p>
        </w:tc>
      </w:tr>
      <w:tr>
        <w:trPr>
          <w:trHeight w:val="3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23320</w:t>
            </w:r>
          </w:p>
        </w:tc>
      </w:tr>
      <w:tr>
        <w:trPr>
          <w:trHeight w:val="37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7278</w:t>
            </w:r>
          </w:p>
        </w:tc>
      </w:tr>
      <w:tr>
        <w:trPr>
          <w:trHeight w:val="37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7278</w:t>
            </w:r>
          </w:p>
        </w:tc>
      </w:tr>
      <w:tr>
        <w:trPr>
          <w:trHeight w:val="37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7278</w:t>
            </w:r>
          </w:p>
        </w:tc>
      </w:tr>
      <w:tr>
        <w:trPr>
          <w:trHeight w:val="37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16042</w:t>
            </w:r>
          </w:p>
        </w:tc>
      </w:tr>
      <w:tr>
        <w:trPr>
          <w:trHeight w:val="37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37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3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12782</w:t>
            </w:r>
          </w:p>
        </w:tc>
      </w:tr>
      <w:tr>
        <w:trPr>
          <w:trHeight w:val="3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10987</w:t>
            </w:r>
          </w:p>
        </w:tc>
      </w:tr>
      <w:tr>
        <w:trPr>
          <w:trHeight w:val="3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</w:t>
            </w:r>
          </w:p>
        </w:tc>
      </w:tr>
      <w:tr>
        <w:trPr>
          <w:trHeight w:val="3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23780,7</w:t>
            </w:r>
          </w:p>
        </w:tc>
      </w:tr>
      <w:tr>
        <w:trPr>
          <w:trHeight w:val="3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23780,7</w:t>
            </w:r>
          </w:p>
        </w:tc>
      </w:tr>
      <w:tr>
        <w:trPr>
          <w:trHeight w:val="3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23780,7</w:t>
            </w:r>
          </w:p>
        </w:tc>
      </w:tr>
      <w:tr>
        <w:trPr>
          <w:trHeight w:val="3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23780,7</w:t>
            </w:r>
          </w:p>
        </w:tc>
      </w:tr>
      <w:tr>
        <w:trPr>
          <w:trHeight w:val="3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26063</w:t>
            </w:r>
          </w:p>
        </w:tc>
      </w:tr>
      <w:tr>
        <w:trPr>
          <w:trHeight w:val="3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26360</w:t>
            </w:r>
          </w:p>
        </w:tc>
      </w:tr>
      <w:tr>
        <w:trPr>
          <w:trHeight w:val="3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26360</w:t>
            </w:r>
          </w:p>
        </w:tc>
      </w:tr>
      <w:tr>
        <w:trPr>
          <w:trHeight w:val="3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26360</w:t>
            </w:r>
          </w:p>
        </w:tc>
      </w:tr>
      <w:tr>
        <w:trPr>
          <w:trHeight w:val="3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26360</w:t>
            </w:r>
          </w:p>
        </w:tc>
      </w:tr>
      <w:tr>
        <w:trPr>
          <w:trHeight w:val="3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26360</w:t>
            </w:r>
          </w:p>
        </w:tc>
      </w:tr>
      <w:tr>
        <w:trPr>
          <w:trHeight w:val="3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3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3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3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27668</w:t>
            </w:r>
          </w:p>
        </w:tc>
      </w:tr>
      <w:tr>
        <w:trPr>
          <w:trHeight w:val="3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27668</w:t>
            </w:r>
          </w:p>
        </w:tc>
      </w:tr>
      <w:tr>
        <w:trPr>
          <w:trHeight w:val="3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27668</w:t>
            </w:r>
          </w:p>
        </w:tc>
      </w:tr>
      <w:tr>
        <w:trPr>
          <w:trHeight w:val="3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27668</w:t>
            </w:r>
          </w:p>
        </w:tc>
      </w:tr>
      <w:tr>
        <w:trPr>
          <w:trHeight w:val="3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27668</w:t>
            </w:r>
          </w:p>
        </w:tc>
      </w:tr>
      <w:tr>
        <w:trPr>
          <w:trHeight w:val="3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27668</w:t>
            </w:r>
          </w:p>
        </w:tc>
      </w:tr>
      <w:tr>
        <w:trPr>
          <w:trHeight w:val="36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-83677,3</w:t>
            </w:r>
          </w:p>
        </w:tc>
      </w:tr>
      <w:tr>
        <w:trPr>
          <w:trHeight w:val="3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83677,3</w:t>
            </w:r>
          </w:p>
        </w:tc>
      </w:tr>
      <w:tr>
        <w:trPr>
          <w:trHeight w:val="3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21909</w:t>
            </w:r>
          </w:p>
        </w:tc>
      </w:tr>
      <w:tr>
        <w:trPr>
          <w:trHeight w:val="3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21909</w:t>
            </w:r>
          </w:p>
        </w:tc>
      </w:tr>
      <w:tr>
        <w:trPr>
          <w:trHeight w:val="3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21909</w:t>
            </w:r>
          </w:p>
        </w:tc>
      </w:tr>
      <w:tr>
        <w:trPr>
          <w:trHeight w:val="27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27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27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27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27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62065,3</w:t>
            </w:r>
          </w:p>
        </w:tc>
      </w:tr>
      <w:tr>
        <w:trPr>
          <w:trHeight w:val="27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62065,3</w:t>
            </w:r>
          </w:p>
        </w:tc>
      </w:tr>
      <w:tr>
        <w:trPr>
          <w:trHeight w:val="27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62065,3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июня 2011 года № 37/6-IV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2010 года № 34/2-IV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на услуги по обеспечению деятельности акима района</w:t>
      </w:r>
      <w:r>
        <w:br/>
      </w:r>
      <w:r>
        <w:rPr>
          <w:rFonts w:ascii="Times New Roman"/>
          <w:b/>
          <w:i w:val="false"/>
          <w:color w:val="000000"/>
        </w:rPr>
        <w:t>
в городе, города районного значения, поселка, аула (села),</w:t>
      </w:r>
      <w:r>
        <w:br/>
      </w:r>
      <w:r>
        <w:rPr>
          <w:rFonts w:ascii="Times New Roman"/>
          <w:b/>
          <w:i w:val="false"/>
          <w:color w:val="000000"/>
        </w:rPr>
        <w:t>
аульного (сельского)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0"/>
        <w:gridCol w:w="10224"/>
        <w:gridCol w:w="2506"/>
      </w:tblGrid>
      <w:tr>
        <w:trPr>
          <w:trHeight w:val="64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0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123 001</w:t>
            </w:r>
          </w:p>
        </w:tc>
      </w:tr>
      <w:tr>
        <w:trPr>
          <w:trHeight w:val="27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города Шемонаиха"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17278</w:t>
            </w:r>
          </w:p>
        </w:tc>
      </w:tr>
      <w:tr>
        <w:trPr>
          <w:trHeight w:val="30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п. Первомайский"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10228</w:t>
            </w:r>
          </w:p>
        </w:tc>
      </w:tr>
      <w:tr>
        <w:trPr>
          <w:trHeight w:val="27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п. Усть-Таловка"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11878</w:t>
            </w:r>
          </w:p>
        </w:tc>
      </w:tr>
      <w:tr>
        <w:trPr>
          <w:trHeight w:val="27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Верх-Убинского сельского округа"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7738</w:t>
            </w:r>
          </w:p>
        </w:tc>
      </w:tr>
      <w:tr>
        <w:trPr>
          <w:trHeight w:val="27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Выдрихинского сельского округа"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8067</w:t>
            </w:r>
          </w:p>
        </w:tc>
      </w:tr>
      <w:tr>
        <w:trPr>
          <w:trHeight w:val="27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Волчанского сельского округа"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8050</w:t>
            </w:r>
          </w:p>
        </w:tc>
      </w:tr>
      <w:tr>
        <w:trPr>
          <w:trHeight w:val="27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Вавилонского сельского округа"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10792</w:t>
            </w:r>
          </w:p>
        </w:tc>
      </w:tr>
      <w:tr>
        <w:trPr>
          <w:trHeight w:val="27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Октябрьского сельского округа"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7675</w:t>
            </w:r>
          </w:p>
        </w:tc>
      </w:tr>
      <w:tr>
        <w:trPr>
          <w:trHeight w:val="27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Зевакинского сельского округа"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8580</w:t>
            </w:r>
          </w:p>
        </w:tc>
      </w:tr>
      <w:tr>
        <w:trPr>
          <w:trHeight w:val="27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Разинского сельского округа"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8429</w:t>
            </w:r>
          </w:p>
        </w:tc>
      </w:tr>
      <w:tr>
        <w:trPr>
          <w:trHeight w:val="27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Каменевского сельского округа"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9424</w:t>
            </w:r>
          </w:p>
        </w:tc>
      </w:tr>
      <w:tr>
        <w:trPr>
          <w:trHeight w:val="27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108139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июня 2011 года № 37/6-IV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2010 года № 34/2-IV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на капитальные расходы государственных органов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9933"/>
        <w:gridCol w:w="2313"/>
      </w:tblGrid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123 022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п. Усть-Таловка"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Выдрихинского сельского округа"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Зевакинского сельского округа"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Разинского сельского округа"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</w:tr>
    </w:tbl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июня 2011 года № 37/6-IV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2010 года № 34/2-IV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на освещение улиц населенных пунктов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0"/>
        <w:gridCol w:w="9897"/>
        <w:gridCol w:w="2403"/>
      </w:tblGrid>
      <w:tr>
        <w:trPr>
          <w:trHeight w:val="52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123 008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города Шемонаиха"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19980</w:t>
            </w:r>
          </w:p>
        </w:tc>
      </w:tr>
      <w:tr>
        <w:trPr>
          <w:trHeight w:val="30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п. Первомайский"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4147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п. Усть-Таловка"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Верх-Убинского сельского округа"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Выдрихинского сельского округа"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Волчанского сельского округа"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Вавилонского сельского округа"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3473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Октябрьского сельского округа"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Зевакинского сельского округа"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Разинского сельского округа"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Каменевского сельского округа"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44304</w:t>
            </w:r>
          </w:p>
        </w:tc>
      </w:tr>
    </w:tbl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июня 2011 года № 37/6-IV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2010 года № 34/2-IV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на обеспечение функционирования автомобильных дорог</w:t>
      </w:r>
      <w:r>
        <w:br/>
      </w:r>
      <w:r>
        <w:rPr>
          <w:rFonts w:ascii="Times New Roman"/>
          <w:b/>
          <w:i w:val="false"/>
          <w:color w:val="000000"/>
        </w:rPr>
        <w:t>
в городах районного значения, поселках, аулах (селах), аульных</w:t>
      </w:r>
      <w:r>
        <w:br/>
      </w:r>
      <w:r>
        <w:rPr>
          <w:rFonts w:ascii="Times New Roman"/>
          <w:b/>
          <w:i w:val="false"/>
          <w:color w:val="000000"/>
        </w:rPr>
        <w:t>
(сельских) округах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1"/>
        <w:gridCol w:w="9920"/>
        <w:gridCol w:w="2439"/>
      </w:tblGrid>
      <w:tr>
        <w:trPr>
          <w:trHeight w:val="75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123 013</w:t>
            </w:r>
          </w:p>
        </w:tc>
      </w:tr>
      <w:tr>
        <w:trPr>
          <w:trHeight w:val="25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города Шемонаиха"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61528</w:t>
            </w:r>
          </w:p>
        </w:tc>
      </w:tr>
      <w:tr>
        <w:trPr>
          <w:trHeight w:val="30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п. Первомайский"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</w:t>
            </w:r>
          </w:p>
        </w:tc>
      </w:tr>
      <w:tr>
        <w:trPr>
          <w:trHeight w:val="30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п. Усть-Таловка"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</w:t>
            </w:r>
          </w:p>
        </w:tc>
      </w:tr>
      <w:tr>
        <w:trPr>
          <w:trHeight w:val="30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Верх-Убинского сельского округа"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30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Выдрихинского сельского округа"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</w:t>
            </w:r>
          </w:p>
        </w:tc>
      </w:tr>
      <w:tr>
        <w:trPr>
          <w:trHeight w:val="30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Волчанского сельского округа"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</w:t>
            </w:r>
          </w:p>
        </w:tc>
      </w:tr>
      <w:tr>
        <w:trPr>
          <w:trHeight w:val="25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Вавилонского сельского округа"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</w:t>
            </w:r>
          </w:p>
        </w:tc>
      </w:tr>
      <w:tr>
        <w:trPr>
          <w:trHeight w:val="25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Октябрьского сельского округа"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</w:t>
            </w:r>
          </w:p>
        </w:tc>
      </w:tr>
      <w:tr>
        <w:trPr>
          <w:trHeight w:val="25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Зевакинского сельского округа"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</w:t>
            </w:r>
          </w:p>
        </w:tc>
      </w:tr>
      <w:tr>
        <w:trPr>
          <w:trHeight w:val="25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Разинского сельского округа"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</w:t>
            </w:r>
          </w:p>
        </w:tc>
      </w:tr>
      <w:tr>
        <w:trPr>
          <w:trHeight w:val="25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Каменевского сельского округа"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</w:t>
            </w:r>
          </w:p>
        </w:tc>
      </w:tr>
      <w:tr>
        <w:trPr>
          <w:trHeight w:val="25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