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344" w14:textId="e46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
здравоохранения, образования, социального обеспечения, культуры и спорта,
работающим и проживающим в сельских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сентября 2011 года N 31/291-IV. Зарегистрировано управлением юстиции Катон-Карагайского района Департамента юстиции Восточно-Казахстанской области 20 октября 2011 года за N 5-13-96. Прекращено действие по истечении срока, на который решение было принято (письмо Катон-Карагайского районного маслихата от 05 января 2012 года № 03)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05.01.2012 № 03).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меры социальной поддержки в виде подъемного пособия в сумме, равной семидесятикратному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кредита, не превышающий одну тысячу пятисоткратный размер месячного расчетного показателя,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Байгонысов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