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8530" w14:textId="7418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от 27 декабря 2010 года № 932 "Об организации общественных работ в 2011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08 июля 2011 года N 1192. Зарегистрировано управлением юстиции Глубоковского района Департамента юстиции Восточно-Казахстанской области 08 августа 2011 года за N 5-9-154. Прекращено действие по истечении срока, на который постановление было принято (письмо Глубоковского районного акимата Восточно-Казахстанской области от 04 января 2012 года N 09-02-10)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Глубоковского районного акимата ВКО от 04.01.2012 N 09-02-10).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27 декабря 2010 года № 932 «Об организации общественных работ в 2011 году» (зарегистрированное в реестре государственной регистрации нормативных правовых актов от 30 января 2011 года № 5-9-146, опубликованное 08 февраля 2011 года в районной газете «Огни Прииртышья» № 11)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«Размер оплаты труда участников утвердить в размере не менее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2011 год. На работах по уборке и благоустройству поселка Глубокое сумму оплаты утвердить из расчета 1,8 минимальной заработной платы, с дополнительной оплатой за проживание на территории повышенного радиационного риска.».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возложить на заместителя акима Глубоковского района Пономареву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       В. Кошелев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