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184" w14:textId="77dd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районного маслихата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14 февраля 2011 года N 989. Зарегистрировано управлением юстиции Глубоковского района Департамента юстиции Восточно-Казахстанской области 23 февраля 2011 года за N 5-9-148. Утратило силу в связи с истечением срока действия (письмо аппарата акима Глубоковского района от 12 мая 2011 года № 1730-02-10)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Глубоковского района от 12.05.2011 № 1730-02-10).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решения Восточно-Казахстанской областной территориальной избирательной комиссии от 25 января 2011 года № 1 «О назначении выборов депутатов маслихатов вместо выбывших на 27 марта 2011 года»,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рассмотрев предложения соответствующих избирательных комиссий и акимов сельских округов и поселков,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районного маслихата вместо выбывших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ул. Степная между домами № 51 и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- у торгового центра «Аленка»; ул. Фабричная, у здания столовой ЧП «Зарница»;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ул. Кирова, 47, у здания связи; ул. Шоссейная, рядом с магазином «Поворот» ЧП Катасонова;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 - ул. Нагорная, 3, у фасада конторы ВК НИИСХ; ул. Степная, 2,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Зимовье - в районе памятника – обелиска;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Тарханка - ул. Степная, 64, у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Винное – ул. Ворошилова, 15,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 – ул. Абая, у здания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Горная-Ульбинка – ул. Шоссейная, 15, у здания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совместно с соответствующими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Баймульдинова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 В. Кошелев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Председатель Глубоковской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 Н. Грохотова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