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420" w14:textId="c565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мужского пола в возрасте от восемнадцати до двадцати семи лет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25 марта 2011 года N 919. Зарегистрировано Управлением юстиции Бородулихинского района Департамента юстиции Восточно-Казахстанской области 25 апреля 2011 года за N 5-8-132. Утратило силу постановлением акимата Бородулихинского района Восточно-Казахстанской области от 29 декабря 2011 года N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Бородулихинского района Восточно-Казахстанской области от 29.12.2011 N 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№ 148 «О местном государственном управлении и самоуправлении в Республике Казахстан»,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250 от 11 марта 2011 года «О реализации Указа Президента Республики Казахстан от 3 марта 2011 года № 1163 «Об увольнение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апреле–июне и октябре–декабре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отдела по делам обороны Сатыбалдиеву С. Д.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предварительное медицинское освидетельствование в апреле–июне и октябре–декабре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укомплектовать группы призывников из числа подлежащих очередному призыву, не прошедших начальную военную подготовку в учебных заведениях и передать на учебный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и проведения призыва граждан на срочную воинскую службу, исходя из количества призывников и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«О воинской обязанности и воинской службе» сроков проведения призыва, создать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График работы призывной комиссии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коммунального государственного казенного предприятия медицинского объединения Бородулихинского района (далее – КГКП МО Бородулихинского района) Эфендиеву У. М.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призыва выделить помещение Жезкентской, Новошульбинской участковых больниц для проведения медицинской комиссии, организовать прием анализов у призывников, лечение призывников по направлениям призывной комиссии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период призыва выделить состав медицинского персонала для медицинского освидетельствования призывников, обеспечить обследование призывников направленных на дообследование призывной медицинской комиссией в КГКП МО Бородулихинского района по </w:t>
      </w:r>
      <w:r>
        <w:rPr>
          <w:rFonts w:ascii="Times New Roman"/>
          <w:b w:val="false"/>
          <w:i w:val="false"/>
          <w:color w:val="000000"/>
          <w:sz w:val="28"/>
        </w:rPr>
        <w:t>графику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Управления Бородулихинского района Восточно–Казахстанской области Департамента Комитета государственного санитарно–эпидемиологического надзора Министерства здравоохранения Республики Казахстан Сулейменову Г. К. по согласованию, провести анализы крови на бруцеллез, СПИД у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руководителям организаций, предприятий, учреждений и учебных заведений, независимо от форм собственности и ведомственной подчиненности по согласованию, обеспечить оповещение и явку призывников на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сельских и поселковых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оповестить призывников о вызове их в отдел по делам обороны и обеспечить их явку на призывную комиссию в дни, указанные отделом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доставку и отправку призывников производить по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графику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начальнику районного отдела внутренних дел Ибраеву Д. Б.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отдел по делам обороны о ранее судимых призывниках, отбывших наказание, находящихся под следствием;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поддержание порядка, выделить наряд на призывном пункте в период призыва и отправок;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розыск лиц, уклоняющихся от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Начальнику финансово–хозяйственного отдела (Кусмановой Т. К.), обеспечить финансирование работы призывной, медицинской комиссии оплату труда технических работников и обслуживающего персонала на основании представленных заявок отдела по делам обороны для заключения договоров в пределах выделенных ассигнований, определенных бюджетом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 следующие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23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проведении призыва граждан мужского пола в возрасте от восемнадцати до двадцати семи лет на срочную воинскую службу в апреле-июне и октябре-декабре 2010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17 мая 2010 года 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акимата Бородулихинского района от 23 апреля 2010 года № 656 «О проведении призыва граждан мужского пола в возрасте от восемнадцати до двадцати семи лет на срочную воинскую службу в апреле-июне и октябре-декабре 2010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 Т. Касымов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 С. Сатыбалдиев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  Д.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Бородулихинского района            У. Эфендиев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Г. Сулейменов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919 от 25 марта 2011 год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граждан мужского пола в возрасте от</w:t>
      </w:r>
      <w:r>
        <w:br/>
      </w:r>
      <w:r>
        <w:rPr>
          <w:rFonts w:ascii="Times New Roman"/>
          <w:b/>
          <w:i w:val="false"/>
          <w:color w:val="000000"/>
        </w:rPr>
        <w:t>
восемнадцати до двадцати семи лет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апреле–июне и октябре–декабре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Сатыбалдиев Сатбек Джакипович – начальник отдела по делам обороны Бородулихинского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председателя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Атаева Рыскул Абузаровна – заместитель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Кошанаев Жанарбек Елубаевич – заместитель начальника отдела внутренних дел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Попп Севиндж Умудовна – заместитель главного врача по лечебной работе коммунального государственного казенного предприятия медицинского объединения Бородулихинского района, старший врач призывной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Талыбова Юлия Абыталыбовна - медицинская сестра, коммунального государственного казенного предприятия медицинского объединения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                              С. Лазурин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919 от 25 марта 2011 год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работы призывной комиссии граждан мужского пола в возрасте от</w:t>
      </w:r>
      <w:r>
        <w:br/>
      </w:r>
      <w:r>
        <w:rPr>
          <w:rFonts w:ascii="Times New Roman"/>
          <w:b/>
          <w:i w:val="false"/>
          <w:color w:val="000000"/>
        </w:rPr>
        <w:t>
восемнадцати до двадцати семи лет на срочную воинскую службу в</w:t>
      </w:r>
      <w:r>
        <w:br/>
      </w:r>
      <w:r>
        <w:rPr>
          <w:rFonts w:ascii="Times New Roman"/>
          <w:b/>
          <w:i w:val="false"/>
          <w:color w:val="000000"/>
        </w:rPr>
        <w:t>
апреле–июне и октябре–декабре 2011 года по сельским и</w:t>
      </w:r>
      <w:r>
        <w:br/>
      </w:r>
      <w:r>
        <w:rPr>
          <w:rFonts w:ascii="Times New Roman"/>
          <w:b/>
          <w:i w:val="false"/>
          <w:color w:val="000000"/>
        </w:rPr>
        <w:t>
поселковым округам Бородулихинского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573"/>
        <w:gridCol w:w="853"/>
        <w:gridCol w:w="1233"/>
        <w:gridCol w:w="1233"/>
        <w:gridCol w:w="1213"/>
        <w:gridCol w:w="1193"/>
        <w:gridCol w:w="1153"/>
        <w:gridCol w:w="1173"/>
      </w:tblGrid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сель/пос. округов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Ново–Покровский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Уба–Форпостовский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Ново–Шульбинский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Красно–Ярский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 С. Лазурин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919 от 25 марта 2011 год.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</w:t>
      </w:r>
      <w:r>
        <w:br/>
      </w:r>
      <w:r>
        <w:rPr>
          <w:rFonts w:ascii="Times New Roman"/>
          <w:b/>
          <w:i w:val="false"/>
          <w:color w:val="000000"/>
        </w:rPr>
        <w:t>
потребности количества технических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
на обслуживание приписников - призывников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Обслуживаемых приписников - призывников в день –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Время, затрачиваемое на обслуживание 1 приписника - призывника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 рабочего времени в днях 20, 58 дней, округленно 21 в месяц на 1 технического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 рабочего времени в часах 168 часов на 1 технического работника в месяц.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173"/>
        <w:gridCol w:w="1213"/>
        <w:gridCol w:w="1573"/>
        <w:gridCol w:w="1593"/>
        <w:gridCol w:w="1673"/>
        <w:gridCol w:w="1713"/>
        <w:gridCol w:w="155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 день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ваемое на 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 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(минут)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затрачи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ваемое на 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за 1 день 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минутах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затрачи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ваемое на 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за 1 день 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в часах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 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 месяц (в среднем баланс раб. времени 21 день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затрачи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ваемое на 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за 1 месяц 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в часах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работник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работник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 работник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 С. Лазурин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