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a841" w14:textId="972a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Кара-Мурза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Бескарагайского района от 30 сентября 2011 года N 34/7-IV и постановление акимата Бескарагайского района Восточно-Казахстанской области от 29 сентября 2011 года N 379. Зарегистрировано Управлением юстиции Бескарагайского района Департамента юстиции Восточно-Казахстанской области 10 ноября 2011 года за N 5-7-102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 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Границы (черту) села Кара-Мурза изменить и установить согласно землеустроительного проекта установления границы (черты) населенного пункта села Кара-Мурза,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сельского хозяйства, ветеринарии и земельных отношений Бескарагайского района Восточно-Казахстанской области» (Бопаев Ж. Ж.)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          Ж. МАРАЛОВ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 К. БАЙГОНУСОВ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379 от 29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решению Бескарагайского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34/7-IV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2011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Экспликация</w:t>
      </w:r>
      <w:r>
        <w:br/>
      </w:r>
      <w:r>
        <w:rPr>
          <w:rFonts w:ascii="Times New Roman"/>
          <w:b/>
          <w:i w:val="false"/>
          <w:color w:val="000000"/>
        </w:rPr>
        <w:t>
      земель населенного пункта села Кара-Мурза Канонерского сельского округа Бескарагайского района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910"/>
        <w:gridCol w:w="962"/>
        <w:gridCol w:w="1054"/>
        <w:gridCol w:w="962"/>
        <w:gridCol w:w="1170"/>
        <w:gridCol w:w="823"/>
        <w:gridCol w:w="1285"/>
        <w:gridCol w:w="1054"/>
        <w:gridCol w:w="1309"/>
        <w:gridCol w:w="777"/>
        <w:gridCol w:w="963"/>
        <w:gridCol w:w="665"/>
        <w:gridCol w:w="686"/>
      </w:tblGrid>
      <w:tr>
        <w:trPr>
          <w:trHeight w:val="420" w:hRule="atLeast"/>
        </w:trPr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землепользователей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 га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постороннего пользования, га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 за населенным пунктом, га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с\х угодий,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 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них: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пашня, га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сенокос, га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насаждения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полевые дороги</w:t>
            </w:r>
          </w:p>
        </w:tc>
      </w:tr>
      <w:tr>
        <w:trPr>
          <w:trHeight w:val="40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Канонерка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40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Кара-Мурза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40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48,4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0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к\х «Каирханов Б.»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 населенного пункта по проекту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1528,0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22,0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1506,0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1395,0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7,0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6,8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1382,1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9,5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48,4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12,3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1,5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40,6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