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6499" w14:textId="ac36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декабря 2011 года N 01-02/37-8. Зарегистрировано управлением юстиции Аягозского района Департамента юстиции Восточно-Казахстанской области 20 января 2012 года за N 5-6-152. Утратило силу - решением Аягозского районного маслихата Восточно-Казахстанской области от 15 марта 2018 года № 20/149-VI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15.03.2018 № 20/149-VI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 в месяц на территории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размеров месячных ставок фиксированного налога на 2011 год" от 18 марта 2011 года № 01-02/32-16 (зарегистрировано в Реестре государственной регистрации нормативных правовых актов от 22 апреля 2011 года за № 5-6-133, опубликовано в газете "Аягөз жаңалықтары" от 30 апреля 2011 года № 36 (10013)).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Шакиров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Темеков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01-02/37-8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от 28.05.2013 N 15/101-V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(боулинг, кегельбан)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