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fed3" w14:textId="a48f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депутатов Мажилиса Парламента Республики Казахстан и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20 декабря 2011 года N 126. Зарегистрировано Управлением юстиции Абайского района Департамента юстиции Восточно-Казахстанской области 23 декабря 2011 года за N 5-5-131. Утратило силу постановлением акимата Абайского района Восточно-Казахстанской области от 11 мая 2012 года N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Абайского района Восточно-Казахстанской области от 11.05.2012 N 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рассмотрев предложения соответствующих избирательных комиссии и акимов сельских округов,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депутатов Мажилиса Парламента Республики Казахстан и маслихатов Республики Казахстан по следующим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Караул – доска на площади «Ага султан»;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Кенгирбай би – перед зданием банкетного зала «Асем»;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Кокбай – перед зданием отделения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Кундызды – перед зданием социального магазина;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Архат – перед зданием банкетного зала «Жайтай»;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Орда – перед зданием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Каскабулак – перед зданием банкетного зала «Мерей»;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Саржал – перед зданием банкетного зала «Парасат»;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Токтамыс – перед зданием банкетного зала «Берик»;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Медеу – перед парком «Жастар».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совместно с соответствующими избирательными комиссиями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Лдибаева Е.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 Т. Мусапирбеков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Абайской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            Т. Ерденбеков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20 декабря 2011 г.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