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d5c" w14:textId="5f13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программы развития сферы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сентября 2011 года N 75. Зарегистрировано Управлением юстиции Абайского района Департамента юстиции Восточно-Казахстанской области 07 октября 2011 года за N 5-5-129. Утратило силу постановлением акимата Абайского района Восточно-Казахстанской области от 06 февраля 2012 года N 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Абайского района Восточно-Казахстанской области от 06.02.2012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социальной защите от безработицы целевых групп населения в рамках программы развития сферы социальной защиты населения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трудоустройства безработной молодежи из числа выпускников учебных заведений 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трудоустройства безработных, из числа целевых групп,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работу осуществлять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Абайского района»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29 лет и отсутствие опыта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на предприятиях, в учреждениях и организациях, независимо от форм собственности (далее – Работодатель)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Участниками,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Участникам, из числа выпускников учебных заведений среднего, высшего и послевузовского образования оплата труда производится Отделом, путем перечисления на их лицевые счета из средств районного бюджета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1,2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на соответствующий финансовый год, с дополнительной оплатой за проживание на территории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радиационного 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выпускников учебных заведений среднего профессионального образования за полный месяц, в соответствии с условиями индивидуального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облагается налогами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1,5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на соответствующий финансовый год, с дополнительной оплатой за проживание на территории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радиационного 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выпускников высшего и послевузовского образования за полный месяц, в соответствии с условиями индивидуального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облагается налогами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участникам, принятых на социальные рабочие места, осуществляется Работодателем ежемесячно из собственных средств,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на соответствующий финансовый год, с дополнительной оплатой за проживание на территории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радиационного риска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условиями индивидуального </w:t>
      </w:r>
      <w:r>
        <w:rPr>
          <w:rFonts w:ascii="Times New Roman"/>
          <w:b w:val="false"/>
          <w:i w:val="false"/>
          <w:color w:val="000000"/>
          <w:sz w:val="28"/>
        </w:rPr>
        <w:t>трудового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облагается налогами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Работодателей на оплату труда Участников, трудоустроенных на социальные рабочие места частично возмещаются из средств районного бюджета на одного Участника в размере 100% от начисленной заработной платы. Средства из районного бюджета перечисляются на расчетные счета Работодателей в соответствии с договорами, заключенными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Абайского района от 22 апреля 2010 года № 207 «О дополнительных мероприятиях по социальной защите молодежи» (зарегистрировано в Реестре государственной регистрации нормативных правовых актов № 5-5-110 от 21 мая 2010 года, опубликовано в газете «Абай елі» от 20-31 мая 2010 года № 14 (095).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Абайского района Лдибаеву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     Т. Мусапирбеков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