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3db1e" w14:textId="1c3db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Семей Восточно-Казахстанской области от 28 декабря 2011 года N 1512. Зарегистрировано Управлением юстиции города Семей Департамента юстиции Восточно-Казахстанской области 23 января 2012 года за N 5-2-153. Утратило силу постановлением акимата города Семей Восточно-Казахстанской области от 10 декабря 2012 года N 1742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Семей Восточно-Казахстанской области от 10.12.2012 </w:t>
      </w:r>
      <w:r>
        <w:rPr>
          <w:rFonts w:ascii="Times New Roman"/>
          <w:b w:val="false"/>
          <w:i w:val="false"/>
          <w:color w:val="000000"/>
          <w:sz w:val="28"/>
        </w:rPr>
        <w:t>N 1742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 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Правилами организации и финансирования общественных работ,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в целях обеспечения временной занятости и материальной поддержки различных групп населения, испытывающих затруднение в трудоустройстве, акимат города Семей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предприятий, учреждений, представляющих рабочие места для организации общественных работ, виды, объемы и конкретные условия, источники финансирования, размеры оплаты труда участников общественных работ,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Размер оплаты труда участников утвердить в размере одной </w:t>
      </w:r>
      <w:r>
        <w:rPr>
          <w:rFonts w:ascii="Times New Roman"/>
          <w:b w:val="false"/>
          <w:i w:val="false"/>
          <w:color w:val="000000"/>
          <w:sz w:val="28"/>
        </w:rPr>
        <w:t>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руководителям организаций, предприятий, учреждений, независимо от форм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выполнение постановления акимата;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предоставлять отдельным категориям работников (</w:t>
      </w:r>
      <w:r>
        <w:rPr>
          <w:rFonts w:ascii="Times New Roman"/>
          <w:b w:val="false"/>
          <w:i w:val="false"/>
          <w:color w:val="000000"/>
          <w:sz w:val="28"/>
        </w:rPr>
        <w:t>женщинам</w:t>
      </w:r>
      <w:r>
        <w:rPr>
          <w:rFonts w:ascii="Times New Roman"/>
          <w:b w:val="false"/>
          <w:i w:val="false"/>
          <w:color w:val="000000"/>
          <w:sz w:val="28"/>
        </w:rPr>
        <w:t>, имеющим несовершеннолетних детей, многодетным матерям, </w:t>
      </w:r>
      <w:r>
        <w:rPr>
          <w:rFonts w:ascii="Times New Roman"/>
          <w:b w:val="false"/>
          <w:i w:val="false"/>
          <w:color w:val="000000"/>
          <w:sz w:val="28"/>
        </w:rPr>
        <w:t>инвалидам</w:t>
      </w:r>
      <w:r>
        <w:rPr>
          <w:rFonts w:ascii="Times New Roman"/>
          <w:b w:val="false"/>
          <w:i w:val="false"/>
          <w:color w:val="000000"/>
          <w:sz w:val="28"/>
        </w:rPr>
        <w:t>, лицам, не достигшим </w:t>
      </w:r>
      <w:r>
        <w:rPr>
          <w:rFonts w:ascii="Times New Roman"/>
          <w:b w:val="false"/>
          <w:i w:val="false"/>
          <w:color w:val="000000"/>
          <w:sz w:val="28"/>
        </w:rPr>
        <w:t>восемнадцатилетнего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возраста) возможность работать </w:t>
      </w:r>
      <w:r>
        <w:rPr>
          <w:rFonts w:ascii="Times New Roman"/>
          <w:b w:val="false"/>
          <w:i w:val="false"/>
          <w:color w:val="000000"/>
          <w:sz w:val="28"/>
        </w:rPr>
        <w:t>неполный рабочий день</w:t>
      </w:r>
      <w:r>
        <w:rPr>
          <w:rFonts w:ascii="Times New Roman"/>
          <w:b w:val="false"/>
          <w:i w:val="false"/>
          <w:color w:val="000000"/>
          <w:sz w:val="28"/>
        </w:rPr>
        <w:t>, а также применять </w:t>
      </w:r>
      <w:r>
        <w:rPr>
          <w:rFonts w:ascii="Times New Roman"/>
          <w:b w:val="false"/>
          <w:i w:val="false"/>
          <w:color w:val="000000"/>
          <w:sz w:val="28"/>
        </w:rPr>
        <w:t>гибкие 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рабочего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«Отдел занятости и социальных программ» (Тулесбаев К. Е.):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направлять безработных граждан на общественные работы, согласно заявкам работодателей;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привлекать к общественным работам в первую очередь безработных граждан, входящих в целевые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заключать с работодателем договор на выполнение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постановления возложить на заместителя акима города Исабаеву З.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города Семей                                  А. Каримов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28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1512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предприятий, учреждений, представляющих рабочие места для организации общественных работ в 2012 году, виды, объемы, конкретные условия, источники финансирования и размеры оплаты труда участников общественных работ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в редакции постановления акимата города Семей Восточно-Казахстанской области от 02.03.2012 </w:t>
      </w:r>
      <w:r>
        <w:rPr>
          <w:rFonts w:ascii="Times New Roman"/>
          <w:b w:val="false"/>
          <w:i w:val="false"/>
          <w:color w:val="ff0000"/>
          <w:sz w:val="28"/>
        </w:rPr>
        <w:t>N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3747"/>
        <w:gridCol w:w="3640"/>
        <w:gridCol w:w="2318"/>
        <w:gridCol w:w="1699"/>
        <w:gridCol w:w="1593"/>
      </w:tblGrid>
      <w:tr>
        <w:trPr>
          <w:trHeight w:val="82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работодателей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общественных работ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мест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</w:t>
            </w:r>
          </w:p>
        </w:tc>
      </w:tr>
      <w:tr>
        <w:trPr>
          <w:trHeight w:val="3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жилищно–коммунального хозяйства, пассажирского транспорта и автомобильных дорог г. Семей»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подготовке документов для сдачи в архив; работа с текущими документами; озеленение и благоустройство территории города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25-35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 квадратных метров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сельского хозяйства и ветеринарии г. Семей»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подготовке документов для сдачи в архив; работа с текущими документами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25-35 документов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«Теплокоммунэнерго (по согласованию)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30-35 документов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г. Семей ВКО»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40-50 документов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4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г. Семей» (по согласованию)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документированию населения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документов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05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культуры и развития языков г. Семей ВКО»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10-12 документов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2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образования, физической культуры и спорта г. Семей»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12-15 документов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09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архитектуры и градостроительства г. Семей»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18-20 документов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4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Городское отделение ВКО филиала государственного центра по выплате пенсий (по согласованию)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пенсионными делами; работа с архивными документами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 пенсионных дел;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200-300 документов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«Центр документации новейшей истории ВКО» (по согласованию)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35-40 документов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по делам обороны г. Семей» (по согласованию)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оформлению личных дел призывников; учетно-послужных карт, документов на призыв; работа с архивными, текущими документами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документов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81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по чрезвычайным ситуациям г. Семей» (по согласованию)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помещений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квадратных метров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6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«Налоговое управление по г. Семей» (по согласованию)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регистрации налоговых уведомлений с их доставкой по адресам налогоплательщиков, оказание помощи в их оформлении, помощь в работе с текущими документами; уборка территории; уборка помещений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 уведомлений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квадратных метров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8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«Специализированный административный суд г. Семей» (по согласованию)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 благоустройство территории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квадратных метров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«Суд № 2 г. Семей» (по согласованию)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 уборка территории; уборка помещений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квадратных метров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77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Подведомственные отделы государственного учреждения «Управление внутренних дел города Семей» (по согласованию)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50-55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гектара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квадратных метров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42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«Семейский городской суд» (по согласованию)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квадратных метров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42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финансовой полиции по Семипалатинскому региону (по согласованию)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 уборка территории; уборка помещения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квадратных метров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4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статистики г. Семей» (по согласованию)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30-40 документов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«Служба пожаротушения и аварийно–спасательных работ» Отряд противопожарной службы № 2 г. Семей (по согласованию)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помещений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квадратных метров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казначейства г. Семей» (по согласованию)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 благоустройство и озеленение территории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квадратных метров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77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внутренней политики г. Семей»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 помощь в организации городских мероприятий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праздники, согласно мероприятиям, проводимым в городе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46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«Центр социальной адаптации лиц, не имеющих определенного места жительства и документов г. Семей» (по согласованию)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 экологическое оздоровление и уборка территории; уборка помещений, ремонтные работы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квадратных метров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3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 филиал республиканского государственного казенного предприятия «Центр по недвижимости по ВКО» (по согласованию)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86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Отдельный батальон дорожной полиции № 2 Департамента внутренних дел ВКО (по согласованию)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 уборка помещений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квадратных метров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1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«Прокуратура г. Семей» (по согласованию)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 благоустройство территории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квадратных метров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8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«Центр социального обслуживания на дому детей с ограниченными возможностями» (по согласованию)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помещений, ремонтные работы; благоустройство территории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квадратных метров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7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учреждения образования, в том числе детские дошкольные учреждения (по согласованию)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и ремонт помещений; благоустройство территории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гектара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55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заведения средне–специального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государственные казенные предприятия: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«Педагогический колледж»,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«Бухгалтерский колледж»,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«Колледж строительства»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учреждения: «Женская гимназия»,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«Лицей Жас Улан»,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лицей № 9» г. Семей (по согласованию)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 уборка территории; уборка помещений, ремонтные работы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квадратных метров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историко-краеведческий музей г. Семей (по согласованию)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 благоустройство территории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квадратных метров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98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«Медико-социальное учреждение для престарелых и инвалидов общего типа г. Семей» (по согласованию)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больными и престарелыми людьми; помощь в работе с документами; уборка помещений; озеленение и благоустройство территории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квадратных метров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98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государственного санитарно–эпидемиологического надзора г. Семей» (по согласованию)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квадратных метров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47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учреждения здравоохранения: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государственные казенные предприятия: «Больница скорой медицинской помощи»,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«Городская больница»,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«Инфекционная больница»,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«Кожно-венерологический диспансер»,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«Онкологический диспансер»,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«Наркологический диспансер»,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«Родильный дом № 3»,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«Поликлиника № 2»,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«Поликлиника № 4, 6»,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«Поликлиника смешенного типа № 3, 5»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«Центр первично-медико-санитарной помощи 3, 9»,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«Больница сестринского ухода и красного полумесяца»,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«Учреждение сельская амбулатория Гармония с. Булак», (по согласованию)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территории; уборка, ремонт помещений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 гектара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квадратных метров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14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отдела образования «Ассоциация дворовых клубов» (по согласованию)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досуга детей и подростков по месту жительства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 дворовых клубах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67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Семейский, Жанасемейский территориальные отделы судебных исполнителей Департамента по исполнению судебных актов ВКО (по согласованию)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 документов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35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экономики и бюджетного планирования г. Семей»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подготовке документов для сдачи в архив; помощь в работе с текущими документами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документов;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32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земельных отношений г. Семей»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подготовке документов для сдачи в архив; помощь в работе с текущими документами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документов;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96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“Централизованная библиотечная система г. Семей” (по согласованию)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обслуживанию читателей, в работе с книжным фондом; благоустройство территории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50-60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квадратных метров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05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предпринимательства г. Семей»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мониторинга цен на продовольственные и непродовольственные товары; помощь в работе с документами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60-70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 документов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46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«Жетысуская региональная инспектура по сортоиспытанию сельскохозяйственных культур» (по согласованию)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сезонные краткосрочные работы по выращиванию овощей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гектара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08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финансов г. Семей»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подготовке документов для сдачи в архив; помощь в работе с текущими документами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10-12 документов;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77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«Городской Дом дружбы» (по согласованию)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 уборка, ремонт помещений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квадратных метров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14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«Центральный парк культуры и отдыха г. Семей» (по согласованию)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территории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гектара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97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 Жанасемейского региона: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Жазыкский,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Жиеналинский,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Новобаженовский,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Чаган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сел, благоустройство; доставка корреспонденции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 гектара;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документов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3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«Аким пос. Шульбинск»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«Областной детский дом»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«Дом культуры»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«Сельский клуб село Новобаженово»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«Врачебная амбулатория»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Новобаженовская амбулатория Гармония (по согласованию)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корреспонденции; экологическое оздоровление и уборка территорий; по помощь в организации досуга детей и молодежи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квадратных метров в сельском клубе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44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 Абралинского региона: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Абралинский,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Караоленский,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Танатский (по согласованию)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сел, благоустройство; доставка корреспонденции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 гектара;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документов;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52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объединения: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«Семейское городское общество слепых «Жарық»,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Народно-Демократическая партия «Нур Отан»,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социально-культурный центр», «Қазақ тілі»,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культурный центр «Достық Құшағы»,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этно-студия «Іңкәр-сезім»,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"Отансүйгіш Оралмандар»,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объединение инвалидов-больных сахарным диабетом, «Дети полигона»,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фонд «Хоспис»,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«Тіршілік»,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«Центр семьи»,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объединение женщин-мусульман «Амина»,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«Казахское общество глухих»,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Кризисный центр для женщин и детей «Фатима»,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культурно-традиционный союз «Ахау-Семей»,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Независимая инициатива клуба активистов «Ника»,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казахский культурный центр «Айша-Биби»,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объединение немцев «Возрождение»,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ассоциация «Хаджи»,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объединение студентов оралманов «Алтай» (по согласованию)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документами; уборка территории; уборка помещений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квадратных метров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4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Потребительские кооперативы садоводов–любителей: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«Мурат 2»,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«Солнечная долина»,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«Пожарная Согра»,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«Мирный»,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«Левый Восточный»,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«Восточный Правый»,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«Орленок-2» (по согласованию)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санитарное содержание прилегающих улиц к дачным массивам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гектаров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2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Конкретные условия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рабочей недели составляет 5 дней с двумя выходными, восьми часовой рабочий день, обеденный перерыв 1 час, исходящие из условий работ, применяются </w:t>
      </w:r>
      <w:r>
        <w:rPr>
          <w:rFonts w:ascii="Times New Roman"/>
          <w:b w:val="false"/>
          <w:i w:val="false"/>
          <w:color w:val="000000"/>
          <w:sz w:val="28"/>
        </w:rPr>
        <w:t>гибкие 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рабочего времени, оплата труда зависит от количества, качества и сложности выполняемой работы путем перечисления на лицевые счета безработных; </w:t>
      </w:r>
      <w:r>
        <w:rPr>
          <w:rFonts w:ascii="Times New Roman"/>
          <w:b w:val="false"/>
          <w:i w:val="false"/>
          <w:color w:val="000000"/>
          <w:sz w:val="28"/>
        </w:rPr>
        <w:t>инструктаж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охране труда и технике безопасности, обеспечение специальной одеждой, инструментом и оборудованием; </w:t>
      </w:r>
      <w:r>
        <w:rPr>
          <w:rFonts w:ascii="Times New Roman"/>
          <w:b w:val="false"/>
          <w:i w:val="false"/>
          <w:color w:val="000000"/>
          <w:sz w:val="28"/>
        </w:rPr>
        <w:t>выплата социального пособия по временной нетрудоспособности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возмещение вреда, причиненного увечьем или иным повреждением здоровья</w:t>
      </w:r>
      <w:r>
        <w:rPr>
          <w:rFonts w:ascii="Times New Roman"/>
          <w:b w:val="false"/>
          <w:i w:val="false"/>
          <w:color w:val="000000"/>
          <w:sz w:val="28"/>
        </w:rPr>
        <w:t>; пенсионные и социальные отчисления производятся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Условия общественных работ для отдельных категорий работников (</w:t>
      </w:r>
      <w:r>
        <w:rPr>
          <w:rFonts w:ascii="Times New Roman"/>
          <w:b w:val="false"/>
          <w:i w:val="false"/>
          <w:color w:val="000000"/>
          <w:sz w:val="28"/>
        </w:rPr>
        <w:t>женщинам</w:t>
      </w:r>
      <w:r>
        <w:rPr>
          <w:rFonts w:ascii="Times New Roman"/>
          <w:b w:val="false"/>
          <w:i w:val="false"/>
          <w:color w:val="000000"/>
          <w:sz w:val="28"/>
        </w:rPr>
        <w:t>, имеющим несовершеннолетних детей, многодетным матерям, </w:t>
      </w:r>
      <w:r>
        <w:rPr>
          <w:rFonts w:ascii="Times New Roman"/>
          <w:b w:val="false"/>
          <w:i w:val="false"/>
          <w:color w:val="000000"/>
          <w:sz w:val="28"/>
        </w:rPr>
        <w:t>инвалидам</w:t>
      </w:r>
      <w:r>
        <w:rPr>
          <w:rFonts w:ascii="Times New Roman"/>
          <w:b w:val="false"/>
          <w:i w:val="false"/>
          <w:color w:val="000000"/>
          <w:sz w:val="28"/>
        </w:rPr>
        <w:t>, лицам, </w:t>
      </w:r>
      <w:r>
        <w:rPr>
          <w:rFonts w:ascii="Times New Roman"/>
          <w:b w:val="false"/>
          <w:i w:val="false"/>
          <w:color w:val="000000"/>
          <w:sz w:val="28"/>
        </w:rPr>
        <w:t>не достигшим восемнадцатилетнего возраста</w:t>
      </w:r>
      <w:r>
        <w:rPr>
          <w:rFonts w:ascii="Times New Roman"/>
          <w:b w:val="false"/>
          <w:i w:val="false"/>
          <w:color w:val="000000"/>
          <w:sz w:val="28"/>
        </w:rPr>
        <w:t>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с трудовым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 о. руководителя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города                                          Б. Мусин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