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9384b" w14:textId="1c938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от 25 декабря 2008 года № 13/103-IV "О ставках фиксированного налога"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05 октября 2011 года N 41/279-IV. Зарегистрировано Управлением юстиции города Семей Департамента юстиции Восточно-Казахстанской области 21 октября 2011 года за N 5-2-148. Утратило силу - решением маслихата города Семей Восточно-Казахстанской области от 24 мая 2018 года № 26/169-VI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города Семей Восточно-Казахстанской области от 24.05.2018 </w:t>
      </w:r>
      <w:r>
        <w:rPr>
          <w:rFonts w:ascii="Times New Roman"/>
          <w:b w:val="false"/>
          <w:i w:val="false"/>
          <w:color w:val="ff0000"/>
          <w:sz w:val="28"/>
        </w:rPr>
        <w:t>№ 26/169-VI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422 Кодекса Республики Казахстан от 10 декабря 2008 года "О налогах и других обязательных платежах в бюджет"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маслихат города Семей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25 декабря 2008 года № 13/103-IV "О ставках фиксированного налога" (зарегистрировано в Реестре государственной регистрации нормативных правовых актов от 26 января 2009 года № 5-2-102, опубликовано в газетах "Семей таңы" и "Вести Семей" от 29 января 2009 года № 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Мирашев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№ 41/279-IV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2011 года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фиксированного налога на единицу налогообложения в месяц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4"/>
        <w:gridCol w:w="5076"/>
      </w:tblGrid>
      <w:tr>
        <w:trPr>
          <w:trHeight w:val="30" w:hRule="atLeast"/>
        </w:trPr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объекта налогообложения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фиксированного налога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Секретарь городского маслихата                      К. </w:t>
      </w:r>
      <w:r>
        <w:rPr>
          <w:rFonts w:ascii="Times New Roman"/>
          <w:b w:val="false"/>
          <w:i/>
          <w:color w:val="000000"/>
          <w:sz w:val="28"/>
        </w:rPr>
        <w:t>Мирашев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