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17b1" w14:textId="abe1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налога на земли,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24 июня 2011 года N 38/260-IV. Зарегистрировано Управлением юстиции города Семей Департамента юстиции Восточно-Казахстанской области 27 июля 2011 года за N 5-2-146. Утратило силу решением маслихата города Семей Восточно-Казахстанской области от 22 апреля 2019 года № 37/257-VI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Семей ВосточноКазахстанской области от 22.04.2019 </w:t>
      </w:r>
      <w:r>
        <w:rPr>
          <w:rFonts w:ascii="Times New Roman"/>
          <w:b w:val="false"/>
          <w:i w:val="false"/>
          <w:color w:val="ff0000"/>
          <w:sz w:val="28"/>
        </w:rPr>
        <w:t>№ 37/257-VI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в зависимости от типа автостоянки,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 базовую ставку налога, установленную в размере 8,2 тенге, на земли города, выделенные под автостоянки (паркинги), в зависимости от категории автостоянок (паркингов),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земель других категорий, выделенные под автостоянки (паркинги), относящиеся к городу Семей, близлежащим населенным пунктом, базовые ставки, на земли которого будут применяться при исчислении налога, определить город Семей.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Хазипов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Мирашев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38/260-IV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2011 года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в зависимости</w:t>
      </w:r>
      <w:r>
        <w:br/>
      </w:r>
      <w:r>
        <w:rPr>
          <w:rFonts w:ascii="Times New Roman"/>
          <w:b/>
          <w:i w:val="false"/>
          <w:color w:val="000000"/>
        </w:rPr>
        <w:t>от типа автостоянки по городу Семей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8"/>
        <w:gridCol w:w="5943"/>
        <w:gridCol w:w="3179"/>
      </w:tblGrid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закрытого типа, автостоянки открытого типа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с пандусами (рампами)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Механизированные автостоянки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городского маслихата             К. Мирашев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38/260-IV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2011 года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увеличении ставки налога на земли, выделенные под</w:t>
      </w:r>
      <w:r>
        <w:br/>
      </w:r>
      <w:r>
        <w:rPr>
          <w:rFonts w:ascii="Times New Roman"/>
          <w:b/>
          <w:i w:val="false"/>
          <w:color w:val="000000"/>
        </w:rPr>
        <w:t>автостоянки (паркинги), в зависимости от категории</w:t>
      </w:r>
      <w:r>
        <w:br/>
      </w:r>
      <w:r>
        <w:rPr>
          <w:rFonts w:ascii="Times New Roman"/>
          <w:b/>
          <w:i w:val="false"/>
          <w:color w:val="000000"/>
        </w:rPr>
        <w:t>автостоянок (паркингов)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0"/>
        <w:gridCol w:w="3370"/>
        <w:gridCol w:w="5560"/>
      </w:tblGrid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увеличения ставки налога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раз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городского маслихата                   К. Мирашев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