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c10a" w14:textId="951c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 памятников истории и культуры республиканского значения, расположенных на территории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41/401-IV от 29 июня 2011 года. Зарегистрировано Департаментом юстиции Южно-Казахстанской области 3 августа 2011 года N 2056. Утратило силу решением Туркестанского областного маслихата от 14 сентября 2022 года № 17/215-VII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14.09.2022 № 17/215-VII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акимата Южно-Казахстанской области,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охранных зон памятников истории и культуры республиканского значения, расположенных на территории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41/401-IV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 памятников истории и культуры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расположенных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города Туркестан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памятников истории и культуры, датировка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га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охранной зоны от границы памятника,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памятников, локализуемых на исторически сложившейся территории городища Туркестан ХV-ХІХ вв: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Ходжа Ахмеда Яссауи конец XIV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Культобе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сер. I тыс. –XIV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Туркестан XV –XIX вв.,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Хильвет XII в.,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Жума XIX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Чилляхана (шильдехана)XIV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восьмигранный XIV- XVI вв.,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Рабии Султан Бегим XV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(склеп) XVI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крепостная цитадели XVI-XIX вв.,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восточная XVI-XVІІІ вв.,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Есим-хана XVII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цитадели XVIII-XIX вв.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Хильвет Аулие Кумчик-ата XII 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железнодорожной станции 1903 г. (вокзал; депо; дома жилые; ледники)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41/401-IV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охранной зоны группы памятников истории и культуры республиканского значения, расположенных на территории города Туркестан, локализуемых на исторически сложившейся территории городища Туркестан XV-XIX вв. (Мавзолей Ходжа Ахмеда Яссауи конец XIV в.; Городище Культобе сер. І тыс. - XIV в.; Городище Туркестан XV-XIX вв.; Большой Хильвет XII в.; Мечеть Жума XIX в.; Чилляхана (шильдехана) XIV в.; Мавзолей восьмигранный XIV-XVI вв; Мавзолей Рабии Султан Бегим XV в.; Мавзолей безымянный (склеп) XVI в.; Стена крепостная цитадели XVI-XIX вв.; Баня восточная XVI-XVIII вв.; Мавзолей Есим-хана XVII в.; Ворота цитадели XVIII-XIX вв.;)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территории группы памятников: S = 71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17,7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площадь: S = 88,7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41/401-IV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охранной зоны памятника истории и культуры республиканского значения "Хильвет Аулие Кумчик-ата XII в." расположенного на территории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территории памятника: S = 0,015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0,265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площадь: S = 0,28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41/401-IV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охранной зоны памятника истории и культуры республиканского значения "Комплекс железнодорожной станции 1903 г. (вокзал; депо; дома жилые; ледники)" расположенного на территории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территории памятника: S = 16,3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5,2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площадь: S = 21,5 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