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7959" w14:textId="d697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Курмангазинского района Атырауской области от 5 апреля 2011 года № 134. Зарегистрировано Управлением юстиции Курмангазинского района Атырауской области 13 апреля 2011 года № 4-8-203. Утратило силу постановлением Курмангазинского районного акимата Атырауской области от 19 февраля 2013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Курмангазинского районного акимата Атырауской области от 19.02.2013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ним", решением районного маслихата от 14 декабря 2010 года № </w:t>
      </w:r>
      <w:r>
        <w:rPr>
          <w:rFonts w:ascii="Times New Roman"/>
          <w:b w:val="false"/>
          <w:i w:val="false"/>
          <w:color w:val="000000"/>
          <w:sz w:val="28"/>
        </w:rPr>
        <w:t>335-ХХІV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бюджете, предназначенного на 2011-2013 годы",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ежемесячную выплату социальной помощи в сумме 2000 (две тысячи) тенге гражданам района, награжденным орденами и медалями бывшего Союза Советских Социалистических Республик за самоотверженный труд в тылу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Выплату социальной помощи возложить на районный отдел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А.Мұфтах.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со дня первого официального опубликования и применяется на 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А. Такешев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