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78c4" w14:textId="6517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декабря 2010 года № 241-IV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24 марта 2011 года № 279-IV. Зарегистрировано Управлением юстиции Макатского района Атырауской области 13 апреля 2011 года № 4-7-126. Утратило силу решением Макатского районного маслихата Атырауской области от 13 марта 2013 года № 105-V
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Макатского районного маслихата Атырауской области от 13.03.2013 № 105-V.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2011-2013 годы</w:t>
      </w:r>
      <w:r>
        <w:rPr>
          <w:rFonts w:ascii="Times New Roman"/>
          <w:b/>
          <w:i w:val="false"/>
          <w:color w:val="000000"/>
          <w:sz w:val="28"/>
        </w:rPr>
        <w:t xml:space="preserve"> 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ХХVІІІ очередной сессии районного маслихата от  13 декабря 2010 года № 241-IV "О бюджете Макатского района на 2011-2013 годы" (зарегистрированного в реестре государственной регистрации нормативных правовых актов № 4-7-123, опубликовано 3 марта 2011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"1 708 102" заменить цифрами "1 753 608";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"1 041 641" заменить цифрами "1 055 541";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"608 081" заменить цифрами "618 050".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"1 708 102" заменить цифрами "1 753 608".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обеспечение законности (Д. Алтаевой)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XХХІІ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маслихата:                К. Паритов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279-IV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77"/>
        <w:gridCol w:w="783"/>
        <w:gridCol w:w="9097"/>
        <w:gridCol w:w="213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Доходы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1753608</w:t>
            </w:r>
          </w:p>
        </w:tc>
      </w:tr>
      <w:tr>
        <w:trPr>
          <w:trHeight w:val="1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1055541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603234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569048</w:t>
            </w:r>
          </w:p>
        </w:tc>
      </w:tr>
      <w:tr>
        <w:trPr>
          <w:trHeight w:val="1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2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1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1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618050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618050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54392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54392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783"/>
        <w:gridCol w:w="787"/>
        <w:gridCol w:w="787"/>
        <w:gridCol w:w="8314"/>
        <w:gridCol w:w="210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1753608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139849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116947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54961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47754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47754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1245812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1007958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1006038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961901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31505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31505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82586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73431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133379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33989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33989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33066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41"/>
        <w:gridCol w:w="746"/>
        <w:gridCol w:w="9230"/>
        <w:gridCol w:w="21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54392</w:t>
            </w:r>
          </w:p>
        </w:tc>
      </w:tr>
      <w:tr>
        <w:trPr>
          <w:trHeight w:val="1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54392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279-IV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программ бюджетного развития направленные для</w:t>
      </w:r>
      <w:r>
        <w:br/>
      </w:r>
      <w:r>
        <w:rPr>
          <w:rFonts w:ascii="Times New Roman"/>
          <w:b/>
          <w:i w:val="false"/>
          <w:color w:val="000000"/>
        </w:rPr>
        <w:t>
реализаций инвестиционных бюджетных проектов (программ)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51"/>
        <w:gridCol w:w="819"/>
        <w:gridCol w:w="781"/>
        <w:gridCol w:w="8229"/>
        <w:gridCol w:w="2113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33989</w:t>
            </w:r>
          </w:p>
        </w:tc>
      </w:tr>
      <w:tr>
        <w:trPr>
          <w:trHeight w:val="1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</w:t>
            </w:r>
          </w:p>
        </w:tc>
      </w:tr>
      <w:tr>
        <w:trPr>
          <w:trHeight w:val="1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</w:t>
            </w:r>
          </w:p>
        </w:tc>
      </w:tr>
      <w:tr>
        <w:trPr>
          <w:trHeight w:val="1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