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0d49" w14:textId="8780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XXXIV-2 от 15 декабря 2011 года. Зарегистрировано Департаментом юстиции Атырауской области 10 января 2012 года № 4-5-156. Утратило силу решением Кызылкогинского районного маслихата Атырауской области от 19 апреля 2013 года № ХІІІ-4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Кызылкогинского районного маслихата Атырауской области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об утверждении районного бюджета на 2012–2014 годы, районный маслихат на XХХIV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2 903 072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627 297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2 217 948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344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2 988 411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– -16 989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(использования профицита) бюджета - - 16 989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и дополнением, внесенным решением Кызылкогинского районного маслихата Атырауской области от 01.08.2012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VІ-1; </w:t>
      </w:r>
      <w:r>
        <w:rPr>
          <w:rFonts w:ascii="Times New Roman"/>
          <w:b w:val="false"/>
          <w:i w:val="false"/>
          <w:color w:val="ff0000"/>
          <w:sz w:val="28"/>
        </w:rPr>
        <w:t xml:space="preserve">16.10.2012 № </w:t>
      </w:r>
      <w:r>
        <w:rPr>
          <w:rFonts w:ascii="Times New Roman"/>
          <w:b w:val="false"/>
          <w:i w:val="false"/>
          <w:color w:val="000000"/>
          <w:sz w:val="28"/>
        </w:rPr>
        <w:t>VIIІ-1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07.</w:t>
      </w:r>
      <w:r>
        <w:rPr>
          <w:rFonts w:ascii="Times New Roman"/>
          <w:b w:val="false"/>
          <w:i w:val="false"/>
          <w:color w:val="ff0000"/>
          <w:sz w:val="28"/>
        </w:rPr>
        <w:t xml:space="preserve">12.2012 № </w:t>
      </w:r>
      <w:r>
        <w:rPr>
          <w:rFonts w:ascii="Times New Roman"/>
          <w:b w:val="false"/>
          <w:i w:val="false"/>
          <w:color w:val="000000"/>
          <w:sz w:val="28"/>
        </w:rPr>
        <w:t>ІX-1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2011 год 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2012 год норматив общей суммы поступлений общегосударственных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2012 год объемы субвенций из областного бюджета в районный бюджет в сумме - 1 794 077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предусмотрены целевые текущие трансферты из республиканского бюджета в последующей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(по программе "Балапан") в дошкольных организациях образования - 42 501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4 977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утвердить бюджетные кредиты из республиканского бюджета для реализации мер социальной поддержки специалистов социальной сферы сельских населенных пунктов на сумму 24 270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увеличение размера доплаты за квалификационную категорию учителям школ и воспитателям дошкольных организаций образования за счет республиканского трансферта – 24 469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- 8 188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оборудованием, программным обеспечением детей-инвалидов: обучающихся на дому - 833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- 7 087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повышение оплаты труда учителям, прошедшим повышение квалификации по учебным программам АОО "Назарбаев интеллектуальные школы"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проведение противоэпизоотических мероприятий - 28 170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- 5 897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обеспечение деятельности центров занятости населения – 9 267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оказание мер государственной поддержки участникам Программы занятости 2020 – 7 406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 решением Кызылкогинского районного маслихата Атырауской области от 10.04.2012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III-3; </w:t>
      </w:r>
      <w:r>
        <w:rPr>
          <w:rFonts w:ascii="Times New Roman"/>
          <w:b w:val="false"/>
          <w:i w:val="false"/>
          <w:color w:val="ff0000"/>
          <w:sz w:val="28"/>
        </w:rPr>
        <w:t xml:space="preserve">16.10.2012 № </w:t>
      </w:r>
      <w:r>
        <w:rPr>
          <w:rFonts w:ascii="Times New Roman"/>
          <w:b w:val="false"/>
          <w:i w:val="false"/>
          <w:color w:val="000000"/>
          <w:sz w:val="28"/>
        </w:rPr>
        <w:t>VIIІ-1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07.</w:t>
      </w:r>
      <w:r>
        <w:rPr>
          <w:rFonts w:ascii="Times New Roman"/>
          <w:b w:val="false"/>
          <w:i w:val="false"/>
          <w:color w:val="ff0000"/>
          <w:sz w:val="28"/>
        </w:rPr>
        <w:t xml:space="preserve">12.2012 № </w:t>
      </w:r>
      <w:r>
        <w:rPr>
          <w:rFonts w:ascii="Times New Roman"/>
          <w:b w:val="false"/>
          <w:i w:val="false"/>
          <w:color w:val="000000"/>
          <w:sz w:val="28"/>
        </w:rPr>
        <w:t>ІX-1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предусмотрены целевые текущие трансферты из областного бюджета в последующей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текущее содержание учреждений образования – 10 894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объектов образования – 134 914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 - решением Кызылкогинского районного маслихата Атырауской области от 07.</w:t>
      </w:r>
      <w:r>
        <w:rPr>
          <w:rFonts w:ascii="Times New Roman"/>
          <w:b w:val="false"/>
          <w:i w:val="false"/>
          <w:color w:val="ff0000"/>
          <w:sz w:val="28"/>
        </w:rPr>
        <w:t xml:space="preserve">12.2012 № </w:t>
      </w:r>
      <w:r>
        <w:rPr>
          <w:rFonts w:ascii="Times New Roman"/>
          <w:b w:val="false"/>
          <w:i w:val="false"/>
          <w:color w:val="000000"/>
          <w:sz w:val="28"/>
        </w:rPr>
        <w:t>ІX-1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жильем отдельных категорий граждан –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отдельным категориям граждан –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освещение населенных пунктов – 3 100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оборудования для обеспечения горячим питанием – 14 945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горячим питанием учащихся в общеобразовательных учреждениях – 10 998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выплату разницы по отпускным пособиям работникам учреждений образования – 18 000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разработку проектно-сметной документации на капитальный ремонт объектов образования – 7 058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разработку проектно-сметной документации на капитальный ремонт объектов культуры – 2 415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 и дополнениями, внесенным решением Кызылкогинского районного маслихата Атырауской области от 09.02.2012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II-1; </w:t>
      </w:r>
      <w:r>
        <w:rPr>
          <w:rFonts w:ascii="Times New Roman"/>
          <w:b w:val="false"/>
          <w:i w:val="false"/>
          <w:color w:val="ff0000"/>
          <w:sz w:val="28"/>
        </w:rPr>
        <w:t xml:space="preserve">16.10.2012 № </w:t>
      </w:r>
      <w:r>
        <w:rPr>
          <w:rFonts w:ascii="Times New Roman"/>
          <w:b w:val="false"/>
          <w:i w:val="false"/>
          <w:color w:val="000000"/>
          <w:sz w:val="28"/>
        </w:rPr>
        <w:t>VIIІ-1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07.</w:t>
      </w:r>
      <w:r>
        <w:rPr>
          <w:rFonts w:ascii="Times New Roman"/>
          <w:b w:val="false"/>
          <w:i w:val="false"/>
          <w:color w:val="ff0000"/>
          <w:sz w:val="28"/>
        </w:rPr>
        <w:t xml:space="preserve">12.2012 № </w:t>
      </w:r>
      <w:r>
        <w:rPr>
          <w:rFonts w:ascii="Times New Roman"/>
          <w:b w:val="false"/>
          <w:i w:val="false"/>
          <w:color w:val="000000"/>
          <w:sz w:val="28"/>
        </w:rPr>
        <w:t>ІX-1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2012 год предусмотрены целевые трансферты на развития бюджета из областного бюджета в сумме 179 940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– 51 544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подключение систему отопления бюджетных учреждений к природному газу – 26 298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Кызылкогинского районного маслихата Атырауской области от 01.08.2012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VІ-1; </w:t>
      </w:r>
      <w:r>
        <w:rPr>
          <w:rFonts w:ascii="Times New Roman"/>
          <w:b w:val="false"/>
          <w:i w:val="false"/>
          <w:color w:val="ff0000"/>
          <w:sz w:val="28"/>
        </w:rPr>
        <w:t xml:space="preserve">16.10.2012 № </w:t>
      </w:r>
      <w:r>
        <w:rPr>
          <w:rFonts w:ascii="Times New Roman"/>
          <w:b w:val="false"/>
          <w:i w:val="false"/>
          <w:color w:val="000000"/>
          <w:sz w:val="28"/>
        </w:rPr>
        <w:t>VIIІ-1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07.</w:t>
      </w:r>
      <w:r>
        <w:rPr>
          <w:rFonts w:ascii="Times New Roman"/>
          <w:b w:val="false"/>
          <w:i w:val="false"/>
          <w:color w:val="ff0000"/>
          <w:sz w:val="28"/>
        </w:rPr>
        <w:t xml:space="preserve">12.2012 № </w:t>
      </w:r>
      <w:r>
        <w:rPr>
          <w:rFonts w:ascii="Times New Roman"/>
          <w:b w:val="false"/>
          <w:i w:val="false"/>
          <w:color w:val="000000"/>
          <w:sz w:val="28"/>
        </w:rPr>
        <w:t>ІX-1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заменить 14 503,0 тысяч тенге предусмотренное на программу 4.1.123.004.000 "Поддержка организаций дошкольного воспитания и обучения" вместе с кассовыми расходами на программу 4.1.123.041.011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приказом Министра финансов Республики Казахстан от 1 апреля 2010 года № 141 "Некоторые вопросы Единой бюджетной классификации Республики Казахстан" заменить 27 998,0 тысяч тенге предусмотренное на программу 4.2.464.003.000 "Общеобразовательное обучение" вместе с кассовыми расходами на программу 4.1.464.040.011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заменить 24 270,0 тысяч тенге предусмотренное на специфику 512 "Бюджетные кредиты банкам-заемщикам" в программе 10.1.453.006 "Бюджетные кредиты для реализации мер социальной поддержки специалистов социальной сферы сельских населенных пунктов" вместе с кассовыми расходами на специфику 519 "Прочие внутренние бюджетные кредиты".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2012 год на сумму 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областных бюджетных программ, не подлежащих секвестру в процессе исполнения областного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на 2012 год в районном бюджете каждому по отдельности бюджетные программы аппарата акима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XХХIV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sz w:val="28"/>
        </w:rPr>
        <w:t>екретарь районного маслихата:             Т. Бейскали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ІХ-1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декабря 2011 года № ХХХIV-2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Кызылкогинского районного маслихата Атырауской области от 16.10.2012 № </w:t>
      </w:r>
      <w:r>
        <w:rPr>
          <w:rFonts w:ascii="Times New Roman"/>
          <w:b w:val="false"/>
          <w:i w:val="false"/>
          <w:color w:val="ff0000"/>
          <w:sz w:val="28"/>
        </w:rPr>
        <w:t>VIIІ-1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07.12.2012 № </w:t>
      </w:r>
      <w:r>
        <w:rPr>
          <w:rFonts w:ascii="Times New Roman"/>
          <w:b w:val="false"/>
          <w:i w:val="false"/>
          <w:color w:val="ff0000"/>
          <w:sz w:val="28"/>
        </w:rPr>
        <w:t>ІX-1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86"/>
        <w:gridCol w:w="824"/>
        <w:gridCol w:w="9684"/>
        <w:gridCol w:w="188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2903072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аренды имущества, находящегося в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доходы от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реализаций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реализаций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имуществ, закрепленных за государственными учреждениями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имуществ, закрепленных за государственными учреждениями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64"/>
        <w:gridCol w:w="764"/>
        <w:gridCol w:w="9593"/>
        <w:gridCol w:w="196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2903072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53075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148365</w:t>
            </w:r>
          </w:p>
        </w:tc>
      </w:tr>
      <w:tr>
        <w:trPr>
          <w:trHeight w:val="1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234676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1632897</w:t>
            </w:r>
          </w:p>
        </w:tc>
      </w:tr>
      <w:tr>
        <w:trPr>
          <w:trHeight w:val="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1536026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39070</w:t>
            </w:r>
          </w:p>
        </w:tc>
      </w:tr>
      <w:tr>
        <w:trPr>
          <w:trHeight w:val="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1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ХХХІV-2"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2012–2014 годы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89"/>
        <w:gridCol w:w="748"/>
        <w:gridCol w:w="9455"/>
        <w:gridCol w:w="216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2 988 411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627297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455121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437178</w:t>
            </w:r>
          </w:p>
        </w:tc>
      </w:tr>
      <w:tr>
        <w:trPr>
          <w:trHeight w:val="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1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2 340 355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2 340 355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2 340 355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29"/>
        <w:gridCol w:w="887"/>
        <w:gridCol w:w="9381"/>
        <w:gridCol w:w="21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2988411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2083037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237368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69"/>
        <w:gridCol w:w="847"/>
        <w:gridCol w:w="9361"/>
        <w:gridCol w:w="215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51"/>
        <w:gridCol w:w="878"/>
        <w:gridCol w:w="724"/>
        <w:gridCol w:w="8670"/>
        <w:gridCol w:w="213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09"/>
        <w:gridCol w:w="907"/>
        <w:gridCol w:w="9301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806"/>
        <w:gridCol w:w="903"/>
        <w:gridCol w:w="9312"/>
        <w:gridCol w:w="2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-16 989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51"/>
        <w:gridCol w:w="878"/>
        <w:gridCol w:w="725"/>
        <w:gridCol w:w="8667"/>
        <w:gridCol w:w="213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807"/>
        <w:gridCol w:w="903"/>
        <w:gridCol w:w="9317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ХХХІV-2"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2012–2014 годы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89"/>
        <w:gridCol w:w="748"/>
        <w:gridCol w:w="9455"/>
        <w:gridCol w:w="216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2 988 411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627297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455121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437178</w:t>
            </w:r>
          </w:p>
        </w:tc>
      </w:tr>
      <w:tr>
        <w:trPr>
          <w:trHeight w:val="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1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2 340 355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2 340 355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2 340 355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29"/>
        <w:gridCol w:w="887"/>
        <w:gridCol w:w="9381"/>
        <w:gridCol w:w="21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2988411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2083037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237368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67"/>
        <w:gridCol w:w="844"/>
        <w:gridCol w:w="9377"/>
        <w:gridCol w:w="21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51"/>
        <w:gridCol w:w="878"/>
        <w:gridCol w:w="724"/>
        <w:gridCol w:w="8670"/>
        <w:gridCol w:w="213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 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800"/>
        <w:gridCol w:w="892"/>
        <w:gridCol w:w="9315"/>
        <w:gridCol w:w="2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98"/>
        <w:gridCol w:w="891"/>
        <w:gridCol w:w="9306"/>
        <w:gridCol w:w="2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-16 989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51"/>
        <w:gridCol w:w="878"/>
        <w:gridCol w:w="725"/>
        <w:gridCol w:w="8667"/>
        <w:gridCol w:w="213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800"/>
        <w:gridCol w:w="892"/>
        <w:gridCol w:w="9315"/>
        <w:gridCol w:w="2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ХХХІV-2"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2012–2014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при исполнении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805"/>
        <w:gridCol w:w="805"/>
        <w:gridCol w:w="11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обучение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ІХ-1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декабря 2011 года № ХХХIV-2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Кызылкогинского районного маслихата Атырауской области от 01.08.2012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VІ-1; </w:t>
      </w:r>
      <w:r>
        <w:rPr>
          <w:rFonts w:ascii="Times New Roman"/>
          <w:b w:val="false"/>
          <w:i w:val="false"/>
          <w:color w:val="ff0000"/>
          <w:sz w:val="28"/>
        </w:rPr>
        <w:t xml:space="preserve">07.12.2012 № </w:t>
      </w:r>
      <w:r>
        <w:rPr>
          <w:rFonts w:ascii="Times New Roman"/>
          <w:b w:val="false"/>
          <w:i w:val="false"/>
          <w:color w:val="ff0000"/>
          <w:sz w:val="28"/>
        </w:rPr>
        <w:t>ІX-1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Предельные суммы финансирования аппарата акима города районного значения, сельского, поселкового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112"/>
        <w:gridCol w:w="1451"/>
        <w:gridCol w:w="1470"/>
        <w:gridCol w:w="1470"/>
        <w:gridCol w:w="1413"/>
        <w:gridCol w:w="2109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07"/>
        <w:gridCol w:w="1697"/>
        <w:gridCol w:w="1301"/>
        <w:gridCol w:w="1291"/>
        <w:gridCol w:w="1143"/>
        <w:gridCol w:w="1328"/>
        <w:gridCol w:w="126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217665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8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4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