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730" w14:textId="8de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27 апреля 2011 года N 107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31 мая 2011 года N 145. Зарегистрировано Департаментом юстиции Северо-Казахстанской области 1 июня 2011 года N 13-12-128. Утратило силу - постановлением акимата Тимирязевского района Северо-Казахстанской области от 11 января 2012 года N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11.01.2012 N 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апреля 2011 года № 107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2011 год» (зарегистрировано в Реестре государственной регистрации нормативных правовых актов за № 13-12-125, опубликовано в газетах «Көтерілген тың» № 21 от 7 мая 2011 года, «Нива» № 21 от 7 мая 2011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пшеница, среднепоздняя, среднеспелая» в графе «Оптимальные сроки проведения сева» цифры и слова «30 мая» заменить цифрами и словами «2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пшеница, среднеранняя» в графе «Оптимальные сроки проведения сева» цифру «3» заменить цифрой «6».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Искакова А.Т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