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d170" w14:textId="6e2d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на срочную воинскую службу граждан на территории района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25 марта 2011 года N 63. Зарегистрировано Управлением юстиции Жамбылского района Северо-Казахстанской области 1 апреля 2011 года N 13-7-145.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8 июля 2005 года «О воинской обязанности и воинской службе», на основании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Через отдел по делам обороны Жамбылского района организовать и обеспечить проведение призыва на территории района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апреле-июне, октябре-декабре 2011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создать районную призывную комиссию, в составе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на воинскую службу граждан мужского пола в возрасте от восемнадцати до двадцати семи лет в апреле-июне 2011 года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проведения призыва на воинскую службу граждан мужского пола в возрасте от восемнадцати до двадцати семи лет в октябре-декабря 2011 года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коммунального государственного казенного предприятия «Жамбылская центральная районная больница акимата Северо-Казахстанской области Министерства Здравоохранения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медицинского освидетельствования призывников и кандидатов, поступающих в военные учебные заведения выделить врачей специалистов имеющих опыт работы по специальности и необходимое количество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выделение мест в районной больнице для стационарного обследования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призывную комиссию необходимым медицинским оборудованием и инструментарием.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учреждения «Отдел финансов Жамбылского района» обеспечить своевременное выделение средств на проведение призыва отделу по делам обороны в пределах выделенных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обеспечить явку призывников на призывные комиссии и отправку на областной сборный пункт, в сроки указанные в персональных повестках.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государственному учреждению «Отдел по делам обороны Жамбылского района»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привлечь технических работников, для обеспечения призыва граждан на срочную воинскую службу, согласно приложению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итогах призыва представить информацию акиму района по окончанию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членами призывной комиссии, медицинскими, техническими работниками, а также лицами обслуживающего персонала на время исполнения обязанностей сохраняется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постановления акимата района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района»                       М. 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района»                       К. Бекбалтин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«Жамбылская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 Мусетаев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63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Жамбылского района Северо-Казахстанской области от 10.08.2011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73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районной призывной комиссии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Манапович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по делам обороны Жамбылского района»,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Алгиса Казманович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Жамбылского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 Балтаевич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Жамбылского района» по службе (по согласованию);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Васильевна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врач-терапевт коммунального государственного казенного предприятия «Жамбылская центральная районная больница акимата Северо-Казахстанской области Министерства здравоохранения Республики Казахстан»,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Баймелдиновна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коммунального государственного казенного предприятия «Жамбылская центральная районная больница акимата Северо-Казахстанской области Министерства здравоохранения Республики Казахстан», секретарь комиссии (по согласованию)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63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воинскую службу граждан мужского пола в возрасте от восемнадцати до двадцати семи лет в апреле-июне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816"/>
        <w:gridCol w:w="1540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3"/>
        <w:gridCol w:w="643"/>
        <w:gridCol w:w="713"/>
        <w:gridCol w:w="708"/>
        <w:gridCol w:w="710"/>
      </w:tblGrid>
      <w:tr>
        <w:trPr>
          <w:trHeight w:val="375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района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вопризывни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и количество призывников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63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воинскую службу граждан</w:t>
      </w:r>
      <w:r>
        <w:br/>
      </w:r>
      <w:r>
        <w:rPr>
          <w:rFonts w:ascii="Times New Roman"/>
          <w:b/>
          <w:i w:val="false"/>
          <w:color w:val="000000"/>
        </w:rPr>
        <w:t>
мужского пола в возрасте от восемнадцати до двадцати семи лет в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816"/>
        <w:gridCol w:w="1540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3"/>
        <w:gridCol w:w="643"/>
        <w:gridCol w:w="713"/>
        <w:gridCol w:w="708"/>
        <w:gridCol w:w="710"/>
      </w:tblGrid>
      <w:tr>
        <w:trPr>
          <w:trHeight w:val="375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района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вопризывни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и количество призывников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63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технических работников привлекаемых для обеспечения призыва</w:t>
      </w:r>
      <w:r>
        <w:br/>
      </w:r>
      <w:r>
        <w:rPr>
          <w:rFonts w:ascii="Times New Roman"/>
          <w:b/>
          <w:i w:val="false"/>
          <w:color w:val="000000"/>
        </w:rPr>
        <w:t>
на срочную воинскую службу граждан на территории района</w:t>
      </w:r>
      <w:r>
        <w:br/>
      </w:r>
      <w:r>
        <w:rPr>
          <w:rFonts w:ascii="Times New Roman"/>
          <w:b/>
          <w:i w:val="false"/>
          <w:color w:val="000000"/>
        </w:rPr>
        <w:t>
в 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073"/>
        <w:gridCol w:w="3013"/>
        <w:gridCol w:w="36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