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20da" w14:textId="913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3 апреля 2009 года N 16/105 "О стоимости разовых талонов и ставкам фиксированного налога по отдельным видам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июня 2011 года N 42/242. Зарегистрировано Департаментом юстиции Северо-Казахстанской области 14 июля 2011 года N 13-6-172. Утратило силу решением маслихата Есильского района Северо-Казахстанской области от 5 июля 2013 года N 18/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сильского района Северо-Казахстанской области от 05.07.2013 N 18/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на основании среднедневных данных хронометражных наблюдений и обследований, проведенных Налоговым управлением по Есильскому району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апреля 2009 года № 16/105 «О стоимости разовых талонов и ставкам фиксированного налога по отдельным видам деятельности» (зарегистрировано в реестре государственной регистрации нормативных правовых актов № 13-6-114, опубликовано в районных газетах «Есіл Таны от 1 мая 2009 года № 18(151), «Ишим» от 15 мая 2009 года № 20(842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.1 к указанному решению в строке 3 цифры «56» заменить цифрами «1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0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сильскому району                       Б. Зей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