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546" w14:textId="692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от 3 мая 2011 года N 99 "Об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2011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 июня 2011 года N 118. Зарегистрировано Управлением юстиции Есильского района Северо-Казахстанской области 3 июня 2011 года N 13-6-170. Утратило силу в связи с истечением срока действия (письмо акимата Есильского района Северо-Казахстанской области от 29 августа 2012 года N 02.04.05-05-11/531)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акимата Есильского района Северо-Казахстанской области от 29.08. 2012 N 02.04.05-05-11/531)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от 3 мая 2011 года № 99 «Об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Есильскому району в 2011 году» (зарегистрировано в Реестре государственной регистрации нормативных правовых актов № 13-6-166 от 4 мая 2011 года, опубликовано в газетах «Ишим» от 6 мая 2011 года № 21 (8540), «Есіл таңы» от 6 мая 2011 года № 19 (259)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среднепоздняя, среднеспелая» в графе «Оптимальные сроки проведения посева сельскохозяйственных культур» слова «с 17 мая по 30 мая» заменить словами «с 17 мая по 4 июня»;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«яровая пшеница, среднеранняя» в графе «Оптимальные сроки проведения посева сельскохозяйственных культур» слова «с 28 мая по 3 июня» заменить словами «с 28 мая по 8 июня».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Шунгульшина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