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e105" w14:textId="9e9e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района на 2012-2014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Айыртауского района Северо-Казахстанской области от 21 декабря 2011 года N 4-41-1. Зарегистрировано Департаментом юстиции Северо-Казахстанской области 10 января 2012 года N 13-3-148. Утратило силу (письмо маслихата Айыртауского района Северо-Казахстанской области от 30 апреля 2015 года N 3.2.3-2/61)</w:t>
      </w:r>
    </w:p>
    <w:p>
      <w:pPr>
        <w:spacing w:after="0"/>
        <w:ind w:left="0"/>
        <w:jc w:val="left"/>
      </w:pPr>
      <w:r>
        <w:rPr>
          <w:rFonts w:ascii="Times New Roman"/>
          <w:b w:val="false"/>
          <w:i w:val="false"/>
          <w:color w:val="ff0000"/>
          <w:sz w:val="28"/>
        </w:rPr>
        <w:t>      Сноска. Утратило силу (письмо маслихата Айыртауского района Северо-Казахстанской области от 30.04.2015 N 3.2.3-2/61).</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от 4 декабря 2008 года № 95-IV,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 148 "О местном государственном управлении и самоуправлении в Республике Казахстан",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бюджет района на 2012-2014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соответственно, в том числе на 2012 год в следующих объемах:</w:t>
      </w:r>
      <w:r>
        <w:br/>
      </w:r>
      <w:r>
        <w:rPr>
          <w:rFonts w:ascii="Times New Roman"/>
          <w:b w:val="false"/>
          <w:i w:val="false"/>
          <w:color w:val="000000"/>
          <w:sz w:val="28"/>
        </w:rPr>
        <w:t>
      1) доходы – 4 256 157,3 тысяч тенге, в том числе по:</w:t>
      </w:r>
      <w:r>
        <w:br/>
      </w:r>
      <w:r>
        <w:rPr>
          <w:rFonts w:ascii="Times New Roman"/>
          <w:b w:val="false"/>
          <w:i w:val="false"/>
          <w:color w:val="000000"/>
          <w:sz w:val="28"/>
        </w:rPr>
        <w:t>
      налоговым поступлениям – 476 519 тысяч тенге;</w:t>
      </w:r>
      <w:r>
        <w:br/>
      </w:r>
      <w:r>
        <w:rPr>
          <w:rFonts w:ascii="Times New Roman"/>
          <w:b w:val="false"/>
          <w:i w:val="false"/>
          <w:color w:val="000000"/>
          <w:sz w:val="28"/>
        </w:rPr>
        <w:t>
      неналоговым поступлениям – 6 421 тысяча тенге;</w:t>
      </w:r>
      <w:r>
        <w:br/>
      </w:r>
      <w:r>
        <w:rPr>
          <w:rFonts w:ascii="Times New Roman"/>
          <w:b w:val="false"/>
          <w:i w:val="false"/>
          <w:color w:val="000000"/>
          <w:sz w:val="28"/>
        </w:rPr>
        <w:t>
      поступлениям от продажи основного капитала – 19 314,4 тысяч тенге;</w:t>
      </w:r>
      <w:r>
        <w:br/>
      </w:r>
      <w:r>
        <w:rPr>
          <w:rFonts w:ascii="Times New Roman"/>
          <w:b w:val="false"/>
          <w:i w:val="false"/>
          <w:color w:val="000000"/>
          <w:sz w:val="28"/>
        </w:rPr>
        <w:t>
      поступлениям трансфертов – 3 753 902,8 тысячи тенге;</w:t>
      </w:r>
      <w:r>
        <w:br/>
      </w:r>
      <w:r>
        <w:rPr>
          <w:rFonts w:ascii="Times New Roman"/>
          <w:b w:val="false"/>
          <w:i w:val="false"/>
          <w:color w:val="000000"/>
          <w:sz w:val="28"/>
        </w:rPr>
        <w:t>
      2) затраты – 4 341 627,1 тысячи тенге;</w:t>
      </w:r>
      <w:r>
        <w:br/>
      </w:r>
      <w:r>
        <w:rPr>
          <w:rFonts w:ascii="Times New Roman"/>
          <w:b w:val="false"/>
          <w:i w:val="false"/>
          <w:color w:val="000000"/>
          <w:sz w:val="28"/>
        </w:rPr>
        <w:t xml:space="preserve">
      3) чистое бюджетное кредитование – 49 182,5 тысячи тенге, в том числе: </w:t>
      </w:r>
      <w:r>
        <w:br/>
      </w:r>
      <w:r>
        <w:rPr>
          <w:rFonts w:ascii="Times New Roman"/>
          <w:b w:val="false"/>
          <w:i w:val="false"/>
          <w:color w:val="000000"/>
          <w:sz w:val="28"/>
        </w:rPr>
        <w:t>
      бюджетные кредиты – 53 394 тысячи тенге;</w:t>
      </w:r>
      <w:r>
        <w:br/>
      </w:r>
      <w:r>
        <w:rPr>
          <w:rFonts w:ascii="Times New Roman"/>
          <w:b w:val="false"/>
          <w:i w:val="false"/>
          <w:color w:val="000000"/>
          <w:sz w:val="28"/>
        </w:rPr>
        <w:t xml:space="preserve">
      погашение бюджетных кредитов – 4211,5 тысяч тенге; </w:t>
      </w:r>
      <w:r>
        <w:br/>
      </w:r>
      <w:r>
        <w:rPr>
          <w:rFonts w:ascii="Times New Roman"/>
          <w:b w:val="false"/>
          <w:i w:val="false"/>
          <w:color w:val="000000"/>
          <w:sz w:val="28"/>
        </w:rPr>
        <w:t>
      4) сальдо по операциям с финансовыми активами – 16 180 тысяч тенге, в том числе:</w:t>
      </w:r>
      <w:r>
        <w:br/>
      </w:r>
      <w:r>
        <w:rPr>
          <w:rFonts w:ascii="Times New Roman"/>
          <w:b w:val="false"/>
          <w:i w:val="false"/>
          <w:color w:val="000000"/>
          <w:sz w:val="28"/>
        </w:rPr>
        <w:t>
      приобретение финансовых активов – 16 180 тысяч тенге;</w:t>
      </w:r>
      <w:r>
        <w:br/>
      </w:r>
      <w:r>
        <w:rPr>
          <w:rFonts w:ascii="Times New Roman"/>
          <w:b w:val="false"/>
          <w:i w:val="false"/>
          <w:color w:val="000000"/>
          <w:sz w:val="28"/>
        </w:rPr>
        <w:t xml:space="preserve">
      поступления от продажи финансовых активов государства – 0; </w:t>
      </w:r>
      <w:r>
        <w:br/>
      </w:r>
      <w:r>
        <w:rPr>
          <w:rFonts w:ascii="Times New Roman"/>
          <w:b w:val="false"/>
          <w:i w:val="false"/>
          <w:color w:val="000000"/>
          <w:sz w:val="28"/>
        </w:rPr>
        <w:t>
      5) дефицит (профицит) бюджета – -150 832,3 тысячи тенге;</w:t>
      </w:r>
      <w:r>
        <w:br/>
      </w:r>
      <w:r>
        <w:rPr>
          <w:rFonts w:ascii="Times New Roman"/>
          <w:b w:val="false"/>
          <w:i w:val="false"/>
          <w:color w:val="000000"/>
          <w:sz w:val="28"/>
        </w:rPr>
        <w:t>
      6) финансирование дефицита (использование профицита) бюджета – 150 832,3 тысячи тенге.</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Айыртауского района Северо-Казахстанской области от 06.12.2012 </w:t>
      </w:r>
      <w:r>
        <w:rPr>
          <w:rFonts w:ascii="Times New Roman"/>
          <w:b w:val="false"/>
          <w:i w:val="false"/>
          <w:color w:val="ff0000"/>
          <w:sz w:val="28"/>
        </w:rPr>
        <w:t>N 5-9-1</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r>
        <w:rPr>
          <w:rFonts w:ascii="Times New Roman"/>
          <w:b w:val="false"/>
          <w:i w:val="false"/>
          <w:color w:val="000000"/>
          <w:sz w:val="28"/>
        </w:rPr>
        <w:t>2. Установить, что доходы бюджета района на 2012 год формируются в соответствии с Бюджетным кодексом Республики Казахстан за счет следующих налоговых поступлений:</w:t>
      </w:r>
      <w:r>
        <w:br/>
      </w:r>
      <w:r>
        <w:rPr>
          <w:rFonts w:ascii="Times New Roman"/>
          <w:b w:val="false"/>
          <w:i w:val="false"/>
          <w:color w:val="000000"/>
          <w:sz w:val="28"/>
        </w:rPr>
        <w:t>
      индивидуального подоходного налога с физических лиц, осуществляющих деятельность по разовым талонам, по нормативам распределения доходов, установленным областным маслихатом в размере 100 процентов;</w:t>
      </w:r>
      <w:r>
        <w:br/>
      </w:r>
      <w:r>
        <w:rPr>
          <w:rFonts w:ascii="Times New Roman"/>
          <w:b w:val="false"/>
          <w:i w:val="false"/>
          <w:color w:val="000000"/>
          <w:sz w:val="28"/>
        </w:rPr>
        <w:t>
      социального налога по нормативам распределения доходов, установленным областным маслихатом в размере 100 процентов;</w:t>
      </w:r>
      <w:r>
        <w:br/>
      </w:r>
      <w:r>
        <w:rPr>
          <w:rFonts w:ascii="Times New Roman"/>
          <w:b w:val="false"/>
          <w:i w:val="false"/>
          <w:color w:val="000000"/>
          <w:sz w:val="28"/>
        </w:rPr>
        <w:t>
      налога на имущество физических и юридических лиц, индивидуальных предпринимателей;</w:t>
      </w:r>
      <w:r>
        <w:br/>
      </w:r>
      <w:r>
        <w:rPr>
          <w:rFonts w:ascii="Times New Roman"/>
          <w:b w:val="false"/>
          <w:i w:val="false"/>
          <w:color w:val="000000"/>
          <w:sz w:val="28"/>
        </w:rPr>
        <w:t>
      земельного налога;</w:t>
      </w:r>
      <w:r>
        <w:br/>
      </w:r>
      <w:r>
        <w:rPr>
          <w:rFonts w:ascii="Times New Roman"/>
          <w:b w:val="false"/>
          <w:i w:val="false"/>
          <w:color w:val="000000"/>
          <w:sz w:val="28"/>
        </w:rPr>
        <w:t>
      единого земельного налога;</w:t>
      </w:r>
      <w:r>
        <w:br/>
      </w:r>
      <w:r>
        <w:rPr>
          <w:rFonts w:ascii="Times New Roman"/>
          <w:b w:val="false"/>
          <w:i w:val="false"/>
          <w:color w:val="000000"/>
          <w:sz w:val="28"/>
        </w:rPr>
        <w:t>
      налога на транспортные средства;</w:t>
      </w:r>
      <w:r>
        <w:br/>
      </w:r>
      <w:r>
        <w:rPr>
          <w:rFonts w:ascii="Times New Roman"/>
          <w:b w:val="false"/>
          <w:i w:val="false"/>
          <w:color w:val="000000"/>
          <w:sz w:val="28"/>
        </w:rPr>
        <w:t>
      налога на игорный бизнес;</w:t>
      </w:r>
      <w:r>
        <w:br/>
      </w:r>
      <w:r>
        <w:rPr>
          <w:rFonts w:ascii="Times New Roman"/>
          <w:b w:val="false"/>
          <w:i w:val="false"/>
          <w:color w:val="000000"/>
          <w:sz w:val="28"/>
        </w:rPr>
        <w:t>
      акцизов на бензин (за исключением авиационного) и дизельное топливо;</w:t>
      </w:r>
      <w:r>
        <w:br/>
      </w:r>
      <w:r>
        <w:rPr>
          <w:rFonts w:ascii="Times New Roman"/>
          <w:b w:val="false"/>
          <w:i w:val="false"/>
          <w:color w:val="000000"/>
          <w:sz w:val="28"/>
        </w:rPr>
        <w:t>
      платы за пользование земельными участками;</w:t>
      </w:r>
      <w:r>
        <w:br/>
      </w:r>
      <w:r>
        <w:rPr>
          <w:rFonts w:ascii="Times New Roman"/>
          <w:b w:val="false"/>
          <w:i w:val="false"/>
          <w:color w:val="000000"/>
          <w:sz w:val="28"/>
        </w:rPr>
        <w:t>
      сбора за государственную регистрацию индивидуальных предпринимателей;</w:t>
      </w:r>
      <w:r>
        <w:br/>
      </w:r>
      <w:r>
        <w:rPr>
          <w:rFonts w:ascii="Times New Roman"/>
          <w:b w:val="false"/>
          <w:i w:val="false"/>
          <w:color w:val="000000"/>
          <w:sz w:val="28"/>
        </w:rPr>
        <w:t>
      лицензионного сбора за право занятия отдельными видами деятельности;</w:t>
      </w:r>
      <w:r>
        <w:br/>
      </w:r>
      <w:r>
        <w:rPr>
          <w:rFonts w:ascii="Times New Roman"/>
          <w:b w:val="false"/>
          <w:i w:val="false"/>
          <w:color w:val="000000"/>
          <w:sz w:val="28"/>
        </w:rPr>
        <w:t>
      сбора за государственную регистрацию юридических лиц и учетную регистрацию филиалов и представительств, а также их перерегистрацию;</w:t>
      </w:r>
      <w:r>
        <w:br/>
      </w:r>
      <w:r>
        <w:rPr>
          <w:rFonts w:ascii="Times New Roman"/>
          <w:b w:val="false"/>
          <w:i w:val="false"/>
          <w:color w:val="000000"/>
          <w:sz w:val="28"/>
        </w:rPr>
        <w:t>
      сбора за государственную регистрацию транспортных средств, а также их перерегистрацию;</w:t>
      </w:r>
      <w:r>
        <w:br/>
      </w:r>
      <w:r>
        <w:rPr>
          <w:rFonts w:ascii="Times New Roman"/>
          <w:b w:val="false"/>
          <w:i w:val="false"/>
          <w:color w:val="000000"/>
          <w:sz w:val="28"/>
        </w:rPr>
        <w:t>
      сбора за государственную регистрацию прав на недвижимое имущество и сделок с ним;</w:t>
      </w:r>
      <w:r>
        <w:br/>
      </w:r>
      <w:r>
        <w:rPr>
          <w:rFonts w:ascii="Times New Roman"/>
          <w:b w:val="false"/>
          <w:i w:val="false"/>
          <w:color w:val="000000"/>
          <w:sz w:val="28"/>
        </w:rPr>
        <w:t>
      сбора за государственную регистрацию залога движимого имущества и ипотеки судна или строящегося судна;</w:t>
      </w:r>
      <w:r>
        <w:br/>
      </w:r>
      <w:r>
        <w:rPr>
          <w:rFonts w:ascii="Times New Roman"/>
          <w:b w:val="false"/>
          <w:i w:val="false"/>
          <w:color w:val="000000"/>
          <w:sz w:val="28"/>
        </w:rPr>
        <w:t>
      платы за размещение наружной (визуальной) рекламы в полосе отвода автомобильных дорог общего пользования районного значения и в населенных пунктах;</w:t>
      </w:r>
      <w:r>
        <w:br/>
      </w:r>
      <w:r>
        <w:rPr>
          <w:rFonts w:ascii="Times New Roman"/>
          <w:b w:val="false"/>
          <w:i w:val="false"/>
          <w:color w:val="000000"/>
          <w:sz w:val="28"/>
        </w:rPr>
        <w:t>
      государственной пошлины, кроме консульского сбора и государственных пошлин, зачисляемых в республиканский бюджет.</w:t>
      </w:r>
      <w:r>
        <w:br/>
      </w:r>
      <w:r>
        <w:rPr>
          <w:rFonts w:ascii="Times New Roman"/>
          <w:b w:val="false"/>
          <w:i w:val="false"/>
          <w:color w:val="000000"/>
          <w:sz w:val="28"/>
        </w:rPr>
        <w:t>
      </w:t>
      </w:r>
      <w:r>
        <w:rPr>
          <w:rFonts w:ascii="Times New Roman"/>
          <w:b w:val="false"/>
          <w:i w:val="false"/>
          <w:color w:val="000000"/>
          <w:sz w:val="28"/>
        </w:rPr>
        <w:t>3. Установить, что доходы бюджета района формируются за счет следующих неналоговых поступлений:</w:t>
      </w:r>
      <w:r>
        <w:br/>
      </w:r>
      <w:r>
        <w:rPr>
          <w:rFonts w:ascii="Times New Roman"/>
          <w:b w:val="false"/>
          <w:i w:val="false"/>
          <w:color w:val="000000"/>
          <w:sz w:val="28"/>
        </w:rPr>
        <w:t>
      доходы от аренды имущества, находящегося в государственной собственности;</w:t>
      </w:r>
      <w:r>
        <w:br/>
      </w:r>
      <w:r>
        <w:rPr>
          <w:rFonts w:ascii="Times New Roman"/>
          <w:b w:val="false"/>
          <w:i w:val="false"/>
          <w:color w:val="000000"/>
          <w:sz w:val="28"/>
        </w:rPr>
        <w:t>
      вознаграждения по кредитам, выданным из государственного бюджета;</w:t>
      </w:r>
      <w:r>
        <w:br/>
      </w:r>
      <w:r>
        <w:rPr>
          <w:rFonts w:ascii="Times New Roman"/>
          <w:b w:val="false"/>
          <w:i w:val="false"/>
          <w:color w:val="000000"/>
          <w:sz w:val="28"/>
        </w:rPr>
        <w:t>
      прочие доходы от государственной собственности;</w:t>
      </w:r>
      <w:r>
        <w:br/>
      </w:r>
      <w:r>
        <w:rPr>
          <w:rFonts w:ascii="Times New Roman"/>
          <w:b w:val="false"/>
          <w:i w:val="false"/>
          <w:color w:val="000000"/>
          <w:sz w:val="28"/>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r>
        <w:br/>
      </w:r>
      <w:r>
        <w:rPr>
          <w:rFonts w:ascii="Times New Roman"/>
          <w:b w:val="false"/>
          <w:i w:val="false"/>
          <w:color w:val="000000"/>
          <w:sz w:val="28"/>
        </w:rPr>
        <w:t>
      прочие неналоговые поступления.</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маслихата Айыртауского района Северо-Казахстанской области от 05.11.2012 </w:t>
      </w:r>
      <w:r>
        <w:rPr>
          <w:rFonts w:ascii="Times New Roman"/>
          <w:b w:val="false"/>
          <w:i w:val="false"/>
          <w:color w:val="ff0000"/>
          <w:sz w:val="28"/>
        </w:rPr>
        <w:t>N 5-8-1</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3-1. Установить, что доходы бюджета района формируются за счет следующих поступлений от продажи основного капитала:</w:t>
      </w:r>
      <w:r>
        <w:br/>
      </w:r>
      <w:r>
        <w:rPr>
          <w:rFonts w:ascii="Times New Roman"/>
          <w:b w:val="false"/>
          <w:i w:val="false"/>
          <w:color w:val="000000"/>
          <w:sz w:val="28"/>
        </w:rPr>
        <w:t>
      поступления от продажи земельных участков.</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маслихата Айыртауского района Северо-Казахстанской области от 07.03.2012 </w:t>
      </w:r>
      <w:r>
        <w:rPr>
          <w:rFonts w:ascii="Times New Roman"/>
          <w:b w:val="false"/>
          <w:i w:val="false"/>
          <w:color w:val="ff0000"/>
          <w:sz w:val="28"/>
        </w:rPr>
        <w:t>N 5-2-1</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r>
        <w:rPr>
          <w:rFonts w:ascii="Times New Roman"/>
          <w:b w:val="false"/>
          <w:i w:val="false"/>
          <w:color w:val="000000"/>
          <w:sz w:val="28"/>
        </w:rPr>
        <w:t>4. Предусмотреть бюджетные субвенции, передаваемые из областного бюджета в бюджет района на 2012 год в сумме 2 444 339 тысяч тенге.</w:t>
      </w:r>
      <w:r>
        <w:br/>
      </w:r>
      <w:r>
        <w:rPr>
          <w:rFonts w:ascii="Times New Roman"/>
          <w:b w:val="false"/>
          <w:i w:val="false"/>
          <w:color w:val="000000"/>
          <w:sz w:val="28"/>
        </w:rPr>
        <w:t>
      </w:t>
      </w:r>
      <w:r>
        <w:rPr>
          <w:rFonts w:ascii="Times New Roman"/>
          <w:b w:val="false"/>
          <w:i w:val="false"/>
          <w:color w:val="000000"/>
          <w:sz w:val="28"/>
        </w:rPr>
        <w:t>5. Установить, что в процессе исполнения местных бюджетов на 2011 год не подлежат секвестру местные бюджетные программы, согласно приложению 4.</w:t>
      </w:r>
      <w:r>
        <w:br/>
      </w:r>
      <w:r>
        <w:rPr>
          <w:rFonts w:ascii="Times New Roman"/>
          <w:b w:val="false"/>
          <w:i w:val="false"/>
          <w:color w:val="000000"/>
          <w:sz w:val="28"/>
        </w:rPr>
        <w:t>
      </w:t>
      </w:r>
      <w:r>
        <w:rPr>
          <w:rFonts w:ascii="Times New Roman"/>
          <w:b w:val="false"/>
          <w:i w:val="false"/>
          <w:color w:val="000000"/>
          <w:sz w:val="28"/>
        </w:rPr>
        <w:t xml:space="preserve">6. Предусмотреть в бюджете района бюджетные программы по сельским округам на 2012, 2013, 2014 годы согласно </w:t>
      </w:r>
      <w:r>
        <w:rPr>
          <w:rFonts w:ascii="Times New Roman"/>
          <w:b w:val="false"/>
          <w:i w:val="false"/>
          <w:color w:val="000000"/>
          <w:sz w:val="28"/>
        </w:rPr>
        <w:t>приложению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br/>
      </w:r>
      <w:r>
        <w:rPr>
          <w:rFonts w:ascii="Times New Roman"/>
          <w:b w:val="false"/>
          <w:i w:val="false"/>
          <w:color w:val="000000"/>
          <w:sz w:val="28"/>
        </w:rPr>
        <w:t>
      </w:t>
      </w:r>
      <w:r>
        <w:rPr>
          <w:rFonts w:ascii="Times New Roman"/>
          <w:b w:val="false"/>
          <w:i w:val="false"/>
          <w:color w:val="000000"/>
          <w:sz w:val="28"/>
        </w:rPr>
        <w:t xml:space="preserve">7. Утвердить перечень выплат отдельным категориям нуждающихся граждан по решениям местных представительных органов на 2012 год согласно </w:t>
      </w:r>
      <w:r>
        <w:rPr>
          <w:rFonts w:ascii="Times New Roman"/>
          <w:b w:val="false"/>
          <w:i w:val="false"/>
          <w:color w:val="000000"/>
          <w:sz w:val="28"/>
        </w:rPr>
        <w:t>приложению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Учесть в бюджете района на 2012 год целевые трансферты из республиканского бюджета в следующих размерах:</w:t>
      </w:r>
      <w:r>
        <w:br/>
      </w:r>
      <w:r>
        <w:rPr>
          <w:rFonts w:ascii="Times New Roman"/>
          <w:b w:val="false"/>
          <w:i w:val="false"/>
          <w:color w:val="000000"/>
          <w:sz w:val="28"/>
        </w:rPr>
        <w:t>
      1) 16573 тысячи тенге – на проведение противоэпизоотических мероприятий;</w:t>
      </w:r>
      <w:r>
        <w:br/>
      </w:r>
      <w:r>
        <w:rPr>
          <w:rFonts w:ascii="Times New Roman"/>
          <w:b w:val="false"/>
          <w:i w:val="false"/>
          <w:color w:val="000000"/>
          <w:sz w:val="28"/>
        </w:rPr>
        <w:t>
      2) 9835 тысяч тенге – для реализации мер социальной поддержки специалистов;</w:t>
      </w:r>
      <w:r>
        <w:br/>
      </w:r>
      <w:r>
        <w:rPr>
          <w:rFonts w:ascii="Times New Roman"/>
          <w:b w:val="false"/>
          <w:i w:val="false"/>
          <w:color w:val="000000"/>
          <w:sz w:val="28"/>
        </w:rPr>
        <w:t>
      3) 1644 тысячи тенге - на предоставление специальных социальных услуг, в том числе:</w:t>
      </w:r>
      <w:r>
        <w:br/>
      </w:r>
      <w:r>
        <w:rPr>
          <w:rFonts w:ascii="Times New Roman"/>
          <w:b w:val="false"/>
          <w:i w:val="false"/>
          <w:color w:val="000000"/>
          <w:sz w:val="28"/>
        </w:rPr>
        <w:t>
      1644 тысячи тенге – на введение стандартов специальных социальных услуг;</w:t>
      </w:r>
      <w:r>
        <w:br/>
      </w:r>
      <w:r>
        <w:rPr>
          <w:rFonts w:ascii="Times New Roman"/>
          <w:b w:val="false"/>
          <w:i w:val="false"/>
          <w:color w:val="000000"/>
          <w:sz w:val="28"/>
        </w:rPr>
        <w:t>
      4) 62910 тысяч тенге – на реализацию государственного образовательного заказа в дошкольных организациях образования;</w:t>
      </w:r>
      <w:r>
        <w:br/>
      </w:r>
      <w:r>
        <w:rPr>
          <w:rFonts w:ascii="Times New Roman"/>
          <w:b w:val="false"/>
          <w:i w:val="false"/>
          <w:color w:val="000000"/>
          <w:sz w:val="28"/>
        </w:rPr>
        <w:t xml:space="preserve">
      5) 20182,3 тысяч тенге - на реализацию Государственной программы развития образования Республики Казахстан на 2011-2020 годы,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7 декабря 2010 года № 1118 "Об утверждении Государственной программы развития образования Республики Казахстан на 2011-2020 годы", в том числе:</w:t>
      </w:r>
      <w:r>
        <w:br/>
      </w:r>
      <w:r>
        <w:rPr>
          <w:rFonts w:ascii="Times New Roman"/>
          <w:b w:val="false"/>
          <w:i w:val="false"/>
          <w:color w:val="000000"/>
          <w:sz w:val="28"/>
        </w:rPr>
        <w:t xml:space="preserve">
      16376 тысяч тенге - на оснащение учебным оборудованием кабинетов физики, химии, биологии в государственных учреждениях основного среднего и общего среднего образования; </w:t>
      </w:r>
      <w:r>
        <w:br/>
      </w:r>
      <w:r>
        <w:rPr>
          <w:rFonts w:ascii="Times New Roman"/>
          <w:b w:val="false"/>
          <w:i w:val="false"/>
          <w:color w:val="000000"/>
          <w:sz w:val="28"/>
        </w:rPr>
        <w:t>
      3806,3 тысяч тенге – на обеспечение оборудованием, программным обеспечением детей-инвалидов, обучающихся на дому;</w:t>
      </w:r>
      <w:r>
        <w:br/>
      </w:r>
      <w:r>
        <w:rPr>
          <w:rFonts w:ascii="Times New Roman"/>
          <w:b w:val="false"/>
          <w:i w:val="false"/>
          <w:color w:val="000000"/>
          <w:sz w:val="28"/>
        </w:rPr>
        <w:t>
      6) 14100 тысяч тенге – на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r>
        <w:br/>
      </w:r>
      <w:r>
        <w:rPr>
          <w:rFonts w:ascii="Times New Roman"/>
          <w:b w:val="false"/>
          <w:i w:val="false"/>
          <w:color w:val="000000"/>
          <w:sz w:val="28"/>
        </w:rPr>
        <w:t>
      7) 26008 тысяч тенге – на увеличение размера доплаты за квалификационную категорию учителям школ и воспитателям дошкольных организаций образования;</w:t>
      </w:r>
      <w:r>
        <w:br/>
      </w:r>
      <w:r>
        <w:rPr>
          <w:rFonts w:ascii="Times New Roman"/>
          <w:b w:val="false"/>
          <w:i w:val="false"/>
          <w:color w:val="000000"/>
          <w:sz w:val="28"/>
        </w:rPr>
        <w:t>
      8) 1036 тысяч тенге – на повышение оплаты труда учителям, прошедшим повышение квалификации по учебным программам АОО "Назарбаев Интеллектуальные школы";</w:t>
      </w:r>
      <w:r>
        <w:br/>
      </w:r>
      <w:r>
        <w:rPr>
          <w:rFonts w:ascii="Times New Roman"/>
          <w:b w:val="false"/>
          <w:i w:val="false"/>
          <w:color w:val="000000"/>
          <w:sz w:val="28"/>
        </w:rPr>
        <w:t xml:space="preserve">
      9) 344772 тысячи тенге - на реализацию мероприятий в рамках Программы занятости 2020,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марта 2011 года № 316 "Об утверждении Программы занятости 2020" (далее-Программа), в том числе:</w:t>
      </w:r>
      <w:r>
        <w:br/>
      </w:r>
      <w:r>
        <w:rPr>
          <w:rFonts w:ascii="Times New Roman"/>
          <w:b w:val="false"/>
          <w:i w:val="false"/>
          <w:color w:val="000000"/>
          <w:sz w:val="28"/>
        </w:rPr>
        <w:t>
      текущие целевые трансферты – всего 40402 тысячи тенге, в том числе:</w:t>
      </w:r>
      <w:r>
        <w:br/>
      </w:r>
      <w:r>
        <w:rPr>
          <w:rFonts w:ascii="Times New Roman"/>
          <w:b w:val="false"/>
          <w:i w:val="false"/>
          <w:color w:val="000000"/>
          <w:sz w:val="28"/>
        </w:rPr>
        <w:t>
      частичное субсидирование заработной платы – 10073 тысячи тенге;</w:t>
      </w:r>
      <w:r>
        <w:br/>
      </w:r>
      <w:r>
        <w:rPr>
          <w:rFonts w:ascii="Times New Roman"/>
          <w:b w:val="false"/>
          <w:i w:val="false"/>
          <w:color w:val="000000"/>
          <w:sz w:val="28"/>
        </w:rPr>
        <w:t>
      предоставление субсидий на переезд – 3841 тысяча тенге;</w:t>
      </w:r>
      <w:r>
        <w:br/>
      </w:r>
      <w:r>
        <w:rPr>
          <w:rFonts w:ascii="Times New Roman"/>
          <w:b w:val="false"/>
          <w:i w:val="false"/>
          <w:color w:val="000000"/>
          <w:sz w:val="28"/>
        </w:rPr>
        <w:t>
      обеспечение деятельности центров занятости населения – 12550 тысяч тенге;</w:t>
      </w:r>
      <w:r>
        <w:br/>
      </w:r>
      <w:r>
        <w:rPr>
          <w:rFonts w:ascii="Times New Roman"/>
          <w:b w:val="false"/>
          <w:i w:val="false"/>
          <w:color w:val="000000"/>
          <w:sz w:val="28"/>
        </w:rPr>
        <w:t>
      молодежная практика – 13938 тысяч тенге;</w:t>
      </w:r>
      <w:r>
        <w:br/>
      </w:r>
      <w:r>
        <w:rPr>
          <w:rFonts w:ascii="Times New Roman"/>
          <w:b w:val="false"/>
          <w:i w:val="false"/>
          <w:color w:val="000000"/>
          <w:sz w:val="28"/>
        </w:rPr>
        <w:t>
      целевые трансферты на развитие – 304370 тысяч тенге, в том числе:</w:t>
      </w:r>
      <w:r>
        <w:br/>
      </w:r>
      <w:r>
        <w:rPr>
          <w:rFonts w:ascii="Times New Roman"/>
          <w:b w:val="false"/>
          <w:i w:val="false"/>
          <w:color w:val="000000"/>
          <w:sz w:val="28"/>
        </w:rPr>
        <w:t>
      на строительство и (или) приобретение жилья – 331 049 тысяч тенге;</w:t>
      </w:r>
      <w:r>
        <w:br/>
      </w:r>
      <w:r>
        <w:rPr>
          <w:rFonts w:ascii="Times New Roman"/>
          <w:b w:val="false"/>
          <w:i w:val="false"/>
          <w:color w:val="000000"/>
          <w:sz w:val="28"/>
        </w:rPr>
        <w:t>
      на развитие инженерно-коммуникационной инфраструктуры в рамках повышения мобильности трудовых ресурсов – 84 000 тысяч тенге;</w:t>
      </w:r>
      <w:r>
        <w:br/>
      </w:r>
      <w:r>
        <w:rPr>
          <w:rFonts w:ascii="Times New Roman"/>
          <w:b w:val="false"/>
          <w:i w:val="false"/>
          <w:color w:val="000000"/>
          <w:sz w:val="28"/>
        </w:rPr>
        <w:t xml:space="preserve">
      10) 5601 тысяча тенге – на решение вопросов обустройства аульных (сельских) округов в реализацию мер по содействию экономическому развитию регионов в рамках Программы "Развитие регионов",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июля 2011 года № 862 "Об утверждении Программы "Развитие Регионов" (далее-Программа);</w:t>
      </w:r>
      <w:r>
        <w:br/>
      </w:r>
      <w:r>
        <w:rPr>
          <w:rFonts w:ascii="Times New Roman"/>
          <w:b w:val="false"/>
          <w:i w:val="false"/>
          <w:color w:val="000000"/>
          <w:sz w:val="28"/>
        </w:rPr>
        <w:t>
      11) 313619 тысяч тенге – на развитие системы водоснабжения в сельских населенных пунктах;</w:t>
      </w:r>
      <w:r>
        <w:br/>
      </w:r>
      <w:r>
        <w:rPr>
          <w:rFonts w:ascii="Times New Roman"/>
          <w:b w:val="false"/>
          <w:i w:val="false"/>
          <w:color w:val="000000"/>
          <w:sz w:val="28"/>
        </w:rPr>
        <w:t>
      12) 40341,5 тысяча тенге – на ремонт объектов в рамках развития сельских населенных пунктов по Программе занятости 2020, в том числе на ремонт объектов образования – 33140,4 тысяч тенге, на ремонт объектов культуры – 7201,1 тысяча тенге;</w:t>
      </w:r>
      <w:r>
        <w:br/>
      </w:r>
      <w:r>
        <w:rPr>
          <w:rFonts w:ascii="Times New Roman"/>
          <w:b w:val="false"/>
          <w:i w:val="false"/>
          <w:color w:val="000000"/>
          <w:sz w:val="28"/>
        </w:rPr>
        <w:t>
      13) 280 547 тысяч тенге – на развитие инженерной инфраструктуры в рамках Программы "Развитие регионов";</w:t>
      </w:r>
      <w:r>
        <w:br/>
      </w:r>
      <w:r>
        <w:rPr>
          <w:rFonts w:ascii="Times New Roman"/>
          <w:b w:val="false"/>
          <w:i w:val="false"/>
          <w:color w:val="000000"/>
          <w:sz w:val="28"/>
        </w:rPr>
        <w:t>
</w:t>
      </w:r>
      <w:r>
        <w:rPr>
          <w:rFonts w:ascii="Times New Roman"/>
          <w:b w:val="false"/>
          <w:i w:val="false"/>
          <w:color w:val="ff0000"/>
          <w:sz w:val="28"/>
        </w:rPr>
        <w:t xml:space="preserve">      Сноска. Пункт 8 в редакции решения маслихата Айыртауского района Северо-Казахстанской области от 06.12.2012 </w:t>
      </w:r>
      <w:r>
        <w:rPr>
          <w:rFonts w:ascii="Times New Roman"/>
          <w:b w:val="false"/>
          <w:i w:val="false"/>
          <w:color w:val="ff0000"/>
          <w:sz w:val="28"/>
        </w:rPr>
        <w:t>N 5-9-1</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r>
        <w:rPr>
          <w:rFonts w:ascii="Times New Roman"/>
          <w:b w:val="false"/>
          <w:i w:val="false"/>
          <w:color w:val="000000"/>
          <w:sz w:val="28"/>
        </w:rPr>
        <w:t>9. Учесть в бюджете района на 2012 год бюджетные кредиты из республиканского бюджета:</w:t>
      </w:r>
      <w:r>
        <w:br/>
      </w:r>
      <w:r>
        <w:rPr>
          <w:rFonts w:ascii="Times New Roman"/>
          <w:b w:val="false"/>
          <w:i w:val="false"/>
          <w:color w:val="000000"/>
          <w:sz w:val="28"/>
        </w:rPr>
        <w:t>
      для реализации мер социальной поддержки специалистов – 53 394 тысячи тенге.</w:t>
      </w:r>
      <w:r>
        <w:br/>
      </w:r>
      <w:r>
        <w:rPr>
          <w:rFonts w:ascii="Times New Roman"/>
          <w:b w:val="false"/>
          <w:i w:val="false"/>
          <w:color w:val="000000"/>
          <w:sz w:val="28"/>
        </w:rPr>
        <w:t>
</w:t>
      </w:r>
      <w:r>
        <w:rPr>
          <w:rFonts w:ascii="Times New Roman"/>
          <w:b w:val="false"/>
          <w:i w:val="false"/>
          <w:color w:val="ff0000"/>
          <w:sz w:val="28"/>
        </w:rPr>
        <w:t xml:space="preserve">      Сноска. Пункт 9 в редакции решения маслихата Айыртауского района Северо-Казахстанской области от 11.04.2012 </w:t>
      </w:r>
      <w:r>
        <w:rPr>
          <w:rFonts w:ascii="Times New Roman"/>
          <w:b w:val="false"/>
          <w:i w:val="false"/>
          <w:color w:val="ff0000"/>
          <w:sz w:val="28"/>
        </w:rPr>
        <w:t>N 5-3-1</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r>
        <w:rPr>
          <w:rFonts w:ascii="Times New Roman"/>
          <w:b w:val="false"/>
          <w:i w:val="false"/>
          <w:color w:val="000000"/>
          <w:sz w:val="28"/>
        </w:rPr>
        <w:t>10. Учесть в бюджете района на 2012 год целевые трансферты из областного бюджета в следующих размерах:</w:t>
      </w:r>
      <w:r>
        <w:br/>
      </w:r>
      <w:r>
        <w:rPr>
          <w:rFonts w:ascii="Times New Roman"/>
          <w:b w:val="false"/>
          <w:i w:val="false"/>
          <w:color w:val="000000"/>
          <w:sz w:val="28"/>
        </w:rPr>
        <w:t>
      1) 24076 тысяч тенге – на выплату социальной помощи в рамках Программы по стимулированию рождаемости "Фонд поколений";</w:t>
      </w:r>
      <w:r>
        <w:br/>
      </w:r>
      <w:r>
        <w:rPr>
          <w:rFonts w:ascii="Times New Roman"/>
          <w:b w:val="false"/>
          <w:i w:val="false"/>
          <w:color w:val="000000"/>
          <w:sz w:val="28"/>
        </w:rPr>
        <w:t xml:space="preserve">
      2) 5 000 тысяч тенге – на установку противопожарной сигнализации, приобретение средств пожаротушения, услуг по обработке деревянных покрытий (конструкций) для объектов образования; </w:t>
      </w:r>
      <w:r>
        <w:br/>
      </w:r>
      <w:r>
        <w:rPr>
          <w:rFonts w:ascii="Times New Roman"/>
          <w:b w:val="false"/>
          <w:i w:val="false"/>
          <w:color w:val="000000"/>
          <w:sz w:val="28"/>
        </w:rPr>
        <w:t xml:space="preserve">
      3) 4000 тысяч тенге - на оснащение учебным оборудованием кабинетов физики, химии, биологии в государственных учреждениях основного среднего и общего среднего образования; </w:t>
      </w:r>
      <w:r>
        <w:br/>
      </w:r>
      <w:r>
        <w:rPr>
          <w:rFonts w:ascii="Times New Roman"/>
          <w:b w:val="false"/>
          <w:i w:val="false"/>
          <w:color w:val="000000"/>
          <w:sz w:val="28"/>
        </w:rPr>
        <w:t xml:space="preserve">
      4) 5500 тысяч тенге на оснащение учебным оборудованием лингафонных и мультимедийных кабинетов в государственных учреждениях основного среднего и общего среднего образования; </w:t>
      </w:r>
      <w:r>
        <w:br/>
      </w:r>
      <w:r>
        <w:rPr>
          <w:rFonts w:ascii="Times New Roman"/>
          <w:b w:val="false"/>
          <w:i w:val="false"/>
          <w:color w:val="000000"/>
          <w:sz w:val="28"/>
        </w:rPr>
        <w:t>
      5) 299 тысяч тенге – на приобретение и установку аппаратуры для видеонаблюдения в организациях образования;</w:t>
      </w:r>
      <w:r>
        <w:br/>
      </w:r>
      <w:r>
        <w:rPr>
          <w:rFonts w:ascii="Times New Roman"/>
          <w:b w:val="false"/>
          <w:i w:val="false"/>
          <w:color w:val="000000"/>
          <w:sz w:val="28"/>
        </w:rPr>
        <w:t>
      6) 976 тысяч тенге – на земельно-хозяйственное устройство населенных пунктов;</w:t>
      </w:r>
      <w:r>
        <w:br/>
      </w:r>
      <w:r>
        <w:rPr>
          <w:rFonts w:ascii="Times New Roman"/>
          <w:b w:val="false"/>
          <w:i w:val="false"/>
          <w:color w:val="000000"/>
          <w:sz w:val="28"/>
        </w:rPr>
        <w:t>
      7) 1037 тысяч тенге – на установление границ населенных пунктов;</w:t>
      </w:r>
      <w:r>
        <w:br/>
      </w:r>
      <w:r>
        <w:rPr>
          <w:rFonts w:ascii="Times New Roman"/>
          <w:b w:val="false"/>
          <w:i w:val="false"/>
          <w:color w:val="000000"/>
          <w:sz w:val="28"/>
        </w:rPr>
        <w:t>
      8) 19000 тысяч тенге – на функционирование очистных сооружений села Саумалколь;</w:t>
      </w:r>
      <w:r>
        <w:br/>
      </w:r>
      <w:r>
        <w:rPr>
          <w:rFonts w:ascii="Times New Roman"/>
          <w:b w:val="false"/>
          <w:i w:val="false"/>
          <w:color w:val="000000"/>
          <w:sz w:val="28"/>
        </w:rPr>
        <w:t>
      9) 94011тысяч тенге – на строительство и (или) приобретение служебного жилища и развитие (или) приобретение инженерно-коммуникационной инфраструктуры в рамках Программы занятости 2020;</w:t>
      </w:r>
      <w:r>
        <w:br/>
      </w:r>
      <w:r>
        <w:rPr>
          <w:rFonts w:ascii="Times New Roman"/>
          <w:b w:val="false"/>
          <w:i w:val="false"/>
          <w:color w:val="000000"/>
          <w:sz w:val="28"/>
        </w:rPr>
        <w:t>
      10) 9000 тысяч тенге – на разработку ПСД на строительство и реконструкцию тепловых сетей к котельной в МКР села Саумалколь (1 очередь);</w:t>
      </w:r>
      <w:r>
        <w:br/>
      </w:r>
      <w:r>
        <w:rPr>
          <w:rFonts w:ascii="Times New Roman"/>
          <w:b w:val="false"/>
          <w:i w:val="false"/>
          <w:color w:val="000000"/>
          <w:sz w:val="28"/>
        </w:rPr>
        <w:t>
      11) 8 000 тысяч тенге – на формирование или увеличение уставного капитала юридических лиц;</w:t>
      </w:r>
      <w:r>
        <w:br/>
      </w:r>
      <w:r>
        <w:rPr>
          <w:rFonts w:ascii="Times New Roman"/>
          <w:b w:val="false"/>
          <w:i w:val="false"/>
          <w:color w:val="000000"/>
          <w:sz w:val="28"/>
        </w:rPr>
        <w:t>
      12) 434 тысячи тенге – на подключение ID-Phone;</w:t>
      </w:r>
      <w:r>
        <w:br/>
      </w:r>
      <w:r>
        <w:rPr>
          <w:rFonts w:ascii="Times New Roman"/>
          <w:b w:val="false"/>
          <w:i w:val="false"/>
          <w:color w:val="000000"/>
          <w:sz w:val="28"/>
        </w:rPr>
        <w:t>
      13) 16545 тысяч тенге – на приобретение и доставку учебников, учебно-методических комплексов для государственных учреждений образования</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решениями маслихата Айыртауского района Северо-Казахстанской области от 07.03.2012 </w:t>
      </w:r>
      <w:r>
        <w:rPr>
          <w:rFonts w:ascii="Times New Roman"/>
          <w:b w:val="false"/>
          <w:i w:val="false"/>
          <w:color w:val="ff0000"/>
          <w:sz w:val="28"/>
        </w:rPr>
        <w:t>N 5-2-1</w:t>
      </w:r>
      <w:r>
        <w:rPr>
          <w:rFonts w:ascii="Times New Roman"/>
          <w:b w:val="false"/>
          <w:i w:val="false"/>
          <w:color w:val="ff0000"/>
          <w:sz w:val="28"/>
        </w:rPr>
        <w:t xml:space="preserve">; от 11.04.2012 </w:t>
      </w:r>
      <w:r>
        <w:rPr>
          <w:rFonts w:ascii="Times New Roman"/>
          <w:b w:val="false"/>
          <w:i w:val="false"/>
          <w:color w:val="ff0000"/>
          <w:sz w:val="28"/>
        </w:rPr>
        <w:t>N 5-3-1</w:t>
      </w:r>
      <w:r>
        <w:rPr>
          <w:rFonts w:ascii="Times New Roman"/>
          <w:b w:val="false"/>
          <w:i w:val="false"/>
          <w:color w:val="ff0000"/>
          <w:sz w:val="28"/>
        </w:rPr>
        <w:t xml:space="preserve">; 07.08.2012 </w:t>
      </w:r>
      <w:r>
        <w:rPr>
          <w:rFonts w:ascii="Times New Roman"/>
          <w:b w:val="false"/>
          <w:i w:val="false"/>
          <w:color w:val="ff0000"/>
          <w:sz w:val="28"/>
        </w:rPr>
        <w:t>N 5-7-1</w:t>
      </w:r>
      <w:r>
        <w:rPr>
          <w:rFonts w:ascii="Times New Roman"/>
          <w:b w:val="false"/>
          <w:i w:val="false"/>
          <w:color w:val="ff0000"/>
          <w:sz w:val="28"/>
        </w:rPr>
        <w:t xml:space="preserve">; от 05.11.2012 </w:t>
      </w:r>
      <w:r>
        <w:rPr>
          <w:rFonts w:ascii="Times New Roman"/>
          <w:b w:val="false"/>
          <w:i w:val="false"/>
          <w:color w:val="ff0000"/>
          <w:sz w:val="28"/>
        </w:rPr>
        <w:t>N 5-8-1</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11. Учесть в бюджете района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 1949 тысяч тенге, на компенсацию потерь областного бюджета в связи с упразднением ревизионных комиссий.</w:t>
      </w:r>
      <w:r>
        <w:br/>
      </w:r>
      <w:r>
        <w:rPr>
          <w:rFonts w:ascii="Times New Roman"/>
          <w:b w:val="false"/>
          <w:i w:val="false"/>
          <w:color w:val="000000"/>
          <w:sz w:val="28"/>
        </w:rPr>
        <w:t xml:space="preserve">
      11-1. Предусмотреть расходы в бюджете района за счет свободных остатков бюджетных средств, сложившихся на начало финансового года и возврат целевых трансфертов республиканского и областного бюджетов, неиспользованных в 2011 году, согласно </w:t>
      </w:r>
      <w:r>
        <w:rPr>
          <w:rFonts w:ascii="Times New Roman"/>
          <w:b w:val="false"/>
          <w:i w:val="false"/>
          <w:color w:val="000000"/>
          <w:sz w:val="28"/>
        </w:rPr>
        <w:t>приложению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11-1 в соответствии с решением маслихата Айыртауского района Северо-Казахстанской области от 07.03.2012 </w:t>
      </w:r>
      <w:r>
        <w:rPr>
          <w:rFonts w:ascii="Times New Roman"/>
          <w:b w:val="false"/>
          <w:i w:val="false"/>
          <w:color w:val="ff0000"/>
          <w:sz w:val="28"/>
        </w:rPr>
        <w:t>N 5-2-1</w:t>
      </w:r>
      <w:r>
        <w:rPr>
          <w:rFonts w:ascii="Times New Roman"/>
          <w:b w:val="false"/>
          <w:i w:val="false"/>
          <w:color w:val="ff0000"/>
          <w:sz w:val="28"/>
        </w:rPr>
        <w:t xml:space="preserve">; в редакции решения маслихата Айыртауского района Северо-Казахстанской области от 11.04.2012 </w:t>
      </w:r>
      <w:r>
        <w:rPr>
          <w:rFonts w:ascii="Times New Roman"/>
          <w:b w:val="false"/>
          <w:i w:val="false"/>
          <w:color w:val="ff0000"/>
          <w:sz w:val="28"/>
        </w:rPr>
        <w:t>N 5-3-1</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r>
        <w:rPr>
          <w:rFonts w:ascii="Times New Roman"/>
          <w:b w:val="false"/>
          <w:i w:val="false"/>
          <w:color w:val="000000"/>
          <w:sz w:val="28"/>
        </w:rPr>
        <w:t>12. Утвердить резерв местного исполнительного органа района на 2012 год в сумме 8000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12 в редакции решения маслихата Айыртауского района Северо-Казахстанской области от 05.11.2012 </w:t>
      </w:r>
      <w:r>
        <w:rPr>
          <w:rFonts w:ascii="Times New Roman"/>
          <w:b w:val="false"/>
          <w:i w:val="false"/>
          <w:color w:val="ff0000"/>
          <w:sz w:val="28"/>
        </w:rPr>
        <w:t>N 5-8-1</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r>
        <w:rPr>
          <w:rFonts w:ascii="Times New Roman"/>
          <w:b w:val="false"/>
          <w:i w:val="false"/>
          <w:color w:val="000000"/>
          <w:sz w:val="28"/>
        </w:rPr>
        <w:t>13. Обеспечить в 2012 году выплату заработной платы работникам бюджетной сферы в полном объеме.</w:t>
      </w:r>
      <w:r>
        <w:br/>
      </w:r>
      <w:r>
        <w:rPr>
          <w:rFonts w:ascii="Times New Roman"/>
          <w:b w:val="false"/>
          <w:i w:val="false"/>
          <w:color w:val="000000"/>
          <w:sz w:val="28"/>
        </w:rPr>
        <w:t>
      </w:t>
      </w:r>
      <w:r>
        <w:rPr>
          <w:rFonts w:ascii="Times New Roman"/>
          <w:b w:val="false"/>
          <w:i w:val="false"/>
          <w:color w:val="000000"/>
          <w:sz w:val="28"/>
        </w:rPr>
        <w:t xml:space="preserve">14.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 занимающихся этими видами деятельности в городских условиях, гражданским служащим социального обеспечения, образования, культуры и спорта, работающим в аульной (сельской) местности. </w:t>
      </w:r>
      <w:r>
        <w:br/>
      </w:r>
      <w:r>
        <w:rPr>
          <w:rFonts w:ascii="Times New Roman"/>
          <w:b w:val="false"/>
          <w:i w:val="false"/>
          <w:color w:val="000000"/>
          <w:sz w:val="28"/>
        </w:rPr>
        <w:t>
      </w:t>
      </w:r>
      <w:r>
        <w:rPr>
          <w:rFonts w:ascii="Times New Roman"/>
          <w:b w:val="false"/>
          <w:i w:val="false"/>
          <w:color w:val="000000"/>
          <w:sz w:val="28"/>
        </w:rPr>
        <w:t>15. Установить в расходах бюджета района на 2012 год выплаты на оказание социальной помощи специалистам здравоохранения, образования, социального обеспечения, культуры, спорта и ветеринарии проживающим в сельской местности, по приобретению топлива в размере 1000 тенге.</w:t>
      </w:r>
      <w:r>
        <w:br/>
      </w:r>
      <w:r>
        <w:rPr>
          <w:rFonts w:ascii="Times New Roman"/>
          <w:b w:val="false"/>
          <w:i w:val="false"/>
          <w:color w:val="000000"/>
          <w:sz w:val="28"/>
        </w:rPr>
        <w:t>
</w:t>
      </w:r>
      <w:r>
        <w:rPr>
          <w:rFonts w:ascii="Times New Roman"/>
          <w:b w:val="false"/>
          <w:i w:val="false"/>
          <w:color w:val="ff0000"/>
          <w:sz w:val="28"/>
        </w:rPr>
        <w:t xml:space="preserve">      Сноска. Пункт 15 в редакции решения маслихата Айыртауского района Северо-Казахстанской области от 07.08.2012 </w:t>
      </w:r>
      <w:r>
        <w:rPr>
          <w:rFonts w:ascii="Times New Roman"/>
          <w:b w:val="false"/>
          <w:i w:val="false"/>
          <w:color w:val="ff0000"/>
          <w:sz w:val="28"/>
        </w:rPr>
        <w:t>N 5-7-1</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r>
        <w:rPr>
          <w:rFonts w:ascii="Times New Roman"/>
          <w:b w:val="false"/>
          <w:i w:val="false"/>
          <w:color w:val="000000"/>
          <w:sz w:val="28"/>
        </w:rPr>
        <w:t>16. Настоящее решение вводится в действие с 1 января 2012 года.</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ХХXХI</w:t>
            </w:r>
            <w:r>
              <w:br/>
            </w:r>
            <w:r>
              <w:rPr>
                <w:rFonts w:ascii="Times New Roman"/>
                <w:b w:val="false"/>
                <w:i/>
                <w:color w:val="000000"/>
                <w:sz w:val="20"/>
              </w:rPr>
              <w:t>очередной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Хамзин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решению сессии районного маслихата</w:t>
            </w:r>
            <w:r>
              <w:br/>
            </w:r>
            <w:r>
              <w:rPr>
                <w:rFonts w:ascii="Times New Roman"/>
                <w:b w:val="false"/>
                <w:i w:val="false"/>
                <w:color w:val="000000"/>
                <w:sz w:val="20"/>
              </w:rPr>
              <w:t xml:space="preserve">от 21 декабря 2011 года № 4-41-1 </w:t>
            </w:r>
          </w:p>
        </w:tc>
      </w:tr>
    </w:tbl>
    <w:p>
      <w:pPr>
        <w:spacing w:after="0"/>
        <w:ind w:left="0"/>
        <w:jc w:val="left"/>
      </w:pPr>
      <w:r>
        <w:rPr>
          <w:rFonts w:ascii="Times New Roman"/>
          <w:b/>
          <w:i w:val="false"/>
          <w:color w:val="000000"/>
        </w:rPr>
        <w:t xml:space="preserve"> Бюджет района на 2012 год</w:t>
      </w:r>
    </w:p>
    <w:p>
      <w:pPr>
        <w:spacing w:after="0"/>
        <w:ind w:left="0"/>
        <w:jc w:val="left"/>
      </w:pPr>
      <w:r>
        <w:rPr>
          <w:rFonts w:ascii="Times New Roman"/>
          <w:b w:val="false"/>
          <w:i w:val="false"/>
          <w:color w:val="ff0000"/>
          <w:sz w:val="28"/>
        </w:rPr>
        <w:t xml:space="preserve">      Сноска. Приложение 1 в редакции решения маслихата Айыртауского района Северо-Казахстанской области от 06.12.2012 </w:t>
      </w:r>
      <w:r>
        <w:rPr>
          <w:rFonts w:ascii="Times New Roman"/>
          <w:b w:val="false"/>
          <w:i w:val="false"/>
          <w:color w:val="ff0000"/>
          <w:sz w:val="28"/>
        </w:rPr>
        <w:t>N 5-9-1</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787"/>
        <w:gridCol w:w="3"/>
        <w:gridCol w:w="790"/>
        <w:gridCol w:w="3139"/>
        <w:gridCol w:w="4714"/>
        <w:gridCol w:w="5"/>
        <w:gridCol w:w="230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Категория</w:t>
            </w:r>
            <w:r>
              <w:br/>
            </w:r>
            <w:r>
              <w:rPr>
                <w:rFonts w:ascii="Times New Roman"/>
                <w:b w:val="false"/>
                <w:i w:val="false"/>
                <w:color w:val="000000"/>
                <w:sz w:val="20"/>
              </w:rPr>
              <w:t>
</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Доходы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4 256 157,3</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Налоговые поступления</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476 519</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Подоходный налог</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5 450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Индивидуальный подоходный налог</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5 450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Социальный налог</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263 317</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Социальный налог</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263 317</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Налоги на собственность</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164 405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Налоги на имущество</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96 660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Земельный налог</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8 846</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Налог на транспортные средства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51 999</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Единый земельный налог</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Внутренние налоги на товары, работы и услуги</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37 158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5 111</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Поступления за использование природных и других ресурсов</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22 941</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Сборы за ведение предпринимательской и профессиональной деятельности</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9 036</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Налог на игорный бизнес</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6 189</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Государственная пошлина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6 189</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Неналоговые поступления</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6 421,1</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Доходы от государственной собственности</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3 692,1</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Доходы от аренды имущества, находящегося в государственной собственности</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3 050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Вознаграждения по кредитам, выданным из государственного бюджета</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Прочие доходы от государственной собственности</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2 439</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2 439</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Поступления от продажи основного капитала</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19 314,4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Продажа государственного имущества, закрепленного за государственными учреждениями</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1 265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Продажа государственного имущества, закрепленного за государственными учреждениями</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1 265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Продажа земли и нематериальных активов</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18 049,4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Продажа земли</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17 698,4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Продажа нематериальных активов</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351</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Поступления трансфертов</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3 753 902,8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Трансферты из вышестоящих органов государственного управления</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3 753 902,8</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Трансферты из областного бюджета</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3 753 902,8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Сумма, тысяч тенге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Администратор</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Программа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Затраты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4 341 627,1</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Государственные услуги общего характера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266 619,1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Аппарат маслихата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12 563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обеспечению деятельности маслихата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12 563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Аппарат акима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71 990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обеспечению деятельности акима района (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62 051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9 939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155 275,4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150 378,4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4 897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26 790,7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24 572,7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Проведение оценки имущества в целях налогообложения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443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742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Учет, хранение, оценка и реализация имущества, поступившего в коммунальную собственность</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280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753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Оборона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6 802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Аппарат акима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6 802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Мероприятия в рамках исполнения всеобщей воинской обязанности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6 518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284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Обеспечение безопасности дорожного движения в населенных пунктах</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Образование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2 444 549,3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2 444 549,3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9 233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Общеобразовательное обучение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2 110 812,9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7 442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16 545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Дополнительное образование для детей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18 212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Обеспечение дошкольного воспитания и обучения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112 127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619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 за счет трансфертов из республиканского бюджета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14 100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Обеспечение оборудованием, программным обеспечением детей-инвалидов, обучающихся на дому за счет трансфертов из республиканского бюджета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3 806,3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Увеличение размера доплаты за квалификационную категорию воспитателям детских садов, мини-центров, школ-интернатов: общего типа, специальных (коррекционных), специализированных для одаренных детей; организаций образования для детей-сирот и детей, оставшихся без попечения родителей, центров адаптации несовершеннолетних за счет трансфертов из республиканского бюджета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1 082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Реализация государственного образовательного заказа в дошкольных организациях образования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62 910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Повышение оплаты труда учителям, прошедшим повышение квалификации по учебным программам АОО "Назарбаев Интеллектуальные школы" за счет трансфертов из республиканского бюджета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1 036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Увеличение размера доплаты за квалификационную категорию учителям организаций начального, основного среднего, общего среднего образования: школы, школы-интернаты: (общего типа, специальных (коррекционных), специализированных для одаренных детей; организаций для детей-сирот и детей, оставшихся без попечения родителей) за счет трансфертов из республиканского бюджета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24 926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61 698,1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Социальная помощь и социальное обеспечение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171 256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занятости и социальных программ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171 256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21 433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Программа занятости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47 863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954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Государственная адресная социальная помощь</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5 203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Оказание жилищной помощи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495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36 400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Материальное обеспечение детей-инвалидов, воспитывающихся и обучающихся на дому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971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Оплата услуг по зачислению, выплате и доставке пособий и других социальных выплат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1 603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Оказание социальной помощи нуждающимся гражданам на дому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24 522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Государственные пособия на детей до 18 лет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13 707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2 955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2 600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Обеспечение деятельности центров занятости населения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12 550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919 860,4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23 050,6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Освещение улиц населенных пунктов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9 316,6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Обеспечение санитарии населенных пунктов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10 392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Содержание мест захоронений и погребение безродных</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140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Благоустройство и озеленение населенных пунктов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1 951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Организация водоснабжения населенных пунктов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1 251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7 201,1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Ремонт объектов в рамках развития сельских населенных пунктов по Программе занятости 2020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7 201,1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63 515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Функционирование системы водоснабжения и водоотведения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54 265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Развитие коммунального хозяйства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9 250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33 140,4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Ремонт объектов в рамках развития сельских населенных пунктов по Программе занятости 2020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33 140,4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792 953,3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Проектирование, строительство и (или) приобретение жилья государственного коммунального жилищного фонда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67 119,3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Развитие системы водоснабжения и водоотведения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314 281,6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Развитие благоустройства городов и населенных пунктов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9 700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Строительство и (или) приобретение служебного жилища и развитие ( или) приобретение инженерно-коммуникационной инфраструктуры в рамках Программы занятости 2020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401 852,4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Развитие и обустройство недостающей инженерно-коммуникационной инфраструктуры в рамках второго направления Программы занятости 2020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Культура, спорт, туризм и информационное пространство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94 096,5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67 279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7 248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Поддержка культурно-досуговой работы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28 561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Функционирование районных (городских) библиотек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25 059,6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Развитие государственного языка и других языков народа Казахстана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869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1 780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3 761,4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внутренней политики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12 006,6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6 455,6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5 031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Реализация мероприятий в сфере молодежной политики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300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220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физической культуры и спорта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14 810,9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6 687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679,9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Проведение спортивных соревнований на районном (города областного значения) уровне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609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6 835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56 400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земельных отношений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11 737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9 444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Земельно-хозяйственное устройство населенных пунктов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976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Землеустройство проводимое при установлении границ городов районного значения, районов в городе, поселков, аулов (сел), аульных (сельских) округов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1 037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280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сельского хозяйства и ветеринарии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44 663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реализации государственной политики на местном уровне в сфере сельского хозяйства и ветеринарии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16 886,7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Создание информационных систем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51,3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650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Организация отлова и уничтожения бродячих собак и кошек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660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Проведение противоэпизоотических мероприятий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16 573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Реализация мер по оказанию социальной поддержки специалистов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9 842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Промышленность, архитектурная, градостроительная и строительная деятельность</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7 574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7 574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реализации государственной политики на местном уровне в области строительства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7 134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440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Транспорт и коммуникации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37 400,4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37 400,4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Обеспечение функционирования автомобильных дорог</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37 400,4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Прочие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311 093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2 000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Реализация мер по содействию экономическому развитию регионов в рамках Программы "Развитие регионов" за счет целевых трансфертов из республиканского бюджета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2 000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293 144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8 711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285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Реализация мероприятий для решения вопросов обустройства аульных (сельских) округов в реализацию мер по содействию экономическому развитию регионов в рамках Программы "Развитие регионов" за счет целевых трансфертов из республиканского бюджета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3 601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Развитие инженерной инфраструктуры в рамках Программы "Развитие регионов"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280 547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8 000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Резерв местного исполнительного органа района (города областного значения)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8 000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предпринимательства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7 949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6 282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1 667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Обслуживание долга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8,1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8,1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8,1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25 968,3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25 968,3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Возврат неиспользованных (недоиспользованных) целевых трансфертов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24 019,3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1 949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Чистое бюджетное кредитование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49 182,5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Бюджетные кредиты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53 394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53 394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сельского хозяйства и ветеринарии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53 394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Бюджетные кредиты для реализации мер социальной поддержки специалистов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53 394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Категория</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Сумма, тысяч тенге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Класс</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Погашение бюджетных кредитов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4 211,5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Погашение бюджетных кредитов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4 211,5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Погашение бюджетных кредитов, выданных из государственного бюджета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4 211,5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Сальдо по операциям с финансовыми активами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16 180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Приобретение финансовых активов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16 180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Прочие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16 180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Формирование или увеличение уставного капитала юридических лиц</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сельского хозяйства и ветеринарии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16 180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Формирование или увеличение уставного капитала юридических лиц</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16 180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Категория</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Сумма, тысяч тенге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Класс</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Поступления от продажи финансовых активов государства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Поступления от продажи финансовых активов государства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Поступления от продажи финансовых активов внутри страны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Дефицит (профицит) бюджета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-150832,3</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Финансирование дефицита (использование профицита) бюджета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150 832,3</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Поступления займов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53 394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Внутренние государственные займы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53 394</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Договоры займа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53 394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Администратор</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Программа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Погашение займов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4 211,5</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Погашение долга местного исполнительного органа перед вышестоящим бюджетом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4 211,5</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Категория</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Класс</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Используемые остатки бюджетных средств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101 649,8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Остатки бюджетных средств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101 649,8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Свободные остатки бюджетных средств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101 649,8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решению сессии районного маслихата</w:t>
            </w:r>
            <w:r>
              <w:br/>
            </w:r>
            <w:r>
              <w:rPr>
                <w:rFonts w:ascii="Times New Roman"/>
                <w:b w:val="false"/>
                <w:i w:val="false"/>
                <w:color w:val="000000"/>
                <w:sz w:val="20"/>
              </w:rPr>
              <w:t xml:space="preserve">от 21 декабря 2011 года № 4-41-1 </w:t>
            </w:r>
          </w:p>
        </w:tc>
      </w:tr>
    </w:tbl>
    <w:p>
      <w:pPr>
        <w:spacing w:after="0"/>
        <w:ind w:left="0"/>
        <w:jc w:val="left"/>
      </w:pPr>
      <w:r>
        <w:rPr>
          <w:rFonts w:ascii="Times New Roman"/>
          <w:b/>
          <w:i w:val="false"/>
          <w:color w:val="000000"/>
        </w:rPr>
        <w:t xml:space="preserve"> Бюджет района на 2013 год</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1311"/>
        <w:gridCol w:w="650"/>
        <w:gridCol w:w="661"/>
        <w:gridCol w:w="2"/>
        <w:gridCol w:w="5497"/>
        <w:gridCol w:w="8"/>
        <w:gridCol w:w="32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Категория</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Класс</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Доходы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2 896 746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Налоговые поступления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449 608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Социальный налог</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255 320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Социальный налог</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255 320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Налоги на собственность</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150 077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Налоги на имущество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88 125</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Земельный налог</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10 321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Налог на транспортные средства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46 931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Единый земельный налог</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Внутренние налоги на товары, работы и услуги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39 069</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4 506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Поступления за использование природных и других ресурсов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25 617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Сборы за ведение предпринимательской и профессиональной деятельности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8 806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Налог на игорный бизнес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5 142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Государственная пошлина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5 142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Неналоговые поступления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3 450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Доходы от государственной собственности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Доходы от аренды имущества, находящегося в государственной собственности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Поступления от продажи основного капитала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2 962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Продажа земли и нематериальных активов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2 962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Продажа земли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2 962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Поступления трансфертов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2 440 726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Трансферты из вышестоящих органов государственного управления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2 440 726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Трансферты из областного бюджета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2 440 726</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Администратор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Программа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Затраты</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2 896 746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Государственные услуги общего характера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251430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Аппарат маслихата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11816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обеспечению деятельности маслихата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11816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Аппарат акима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63385</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обеспечению деятельности акима района (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63385</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152466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152466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23763</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22306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Проведение оценки имущества в целях налогообложения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595</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Учет, хранение, оценка и реализация имущества, поступившего в коммунальную собственность</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Оборона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7426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Аппарат акима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7426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Мероприятия в рамках исполнения всеобщей воинской обязанности</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6811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264</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Образование</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2349976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2349976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9274</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Общеобразовательное обучение</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2180041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7936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17473</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Дополнительное образование для детей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18634</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Обеспечение дошкольного воспитания и обучения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116618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Социальная помощь и социальное обеспечение</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124578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занятости и социальных программ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124578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социальных программ для населения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21287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Программа занятости</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21764</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1770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Государственная адресная социальная помощь</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13775</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Оказание жилищной помощи</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7260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Материальное обеспечение детей-инвалидов, воспитывающихся и обучающихся на дому</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Оплата услуг по зачислению, выплате и доставке пособий и других социальных выплат</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1715</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Оказание социальной помощи нуждающимся гражданам на дому</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23126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Государственные пособия на детей до 18 лет</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29057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3352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24652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12982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Освещение улиц населенных пунктов</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9789</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Обеспечение санитарии населенных пунктов</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1833</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Содержание мест захоронений и погребение безродных</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Благоустройство и озеленение населенных пунктов</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11670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Функционирование системы водоснабжения и водоотведения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11670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Культура, спорт, туризм и информационное пространство</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80508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24298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Поддержка культурно-досуговой работы на местном уровне</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24298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32908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7427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Поддержка культурно-досуговой работы</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14426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Функционирование районных (городских) библиотек</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10446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Развитие государственного языка и других языков народа Казахстана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609</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внутренней политики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11215</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6297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проведению государственной информационной политики через газеты и журналы</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4918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физической культуры и спорта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12087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Услуги по реализации государственной политики на местном уровне в сфере физической культуры и спорта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6121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Проведение спортивных соревнований на районном (города областного значения) уровне</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844</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5122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27100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земельных отношений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9312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9312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сельского хозяйства и ветеринарии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17788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реализации государственной политики на местном уровне в сфере сельского хозяйства и ветеринарии</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17082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Организация отлова и уничтожения бродячих собак и кошек</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Промышленность, архитектурная, градостроительная и строительная деятельность</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6101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6101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реализации государственной политики на местном уровне в области строительства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6101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Транспорт и коммуникации</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8132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8132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Обеспечение функционирования автомобильных дорог</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8132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Прочие</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16843</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9001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9001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Резерв местного исполнительного органа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предпринимательства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6394</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6394</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Трансферты</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Возврат неиспользованных(недоиспользованных) целевых трансфертов</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Чистое бюджетное кредитование</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Бюджетные кредиты</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сельского хозяйства и ветеринарии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Бюджетные кредиты для реализации мер социальной поддержки специалистов</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Категория</w:t>
            </w:r>
            <w:r>
              <w:br/>
            </w:r>
            <w:r>
              <w:rPr>
                <w:rFonts w:ascii="Times New Roman"/>
                <w:b w:val="false"/>
                <w:i w:val="false"/>
                <w:color w:val="000000"/>
                <w:sz w:val="20"/>
              </w:rPr>
              <w:t>
</w:t>
            </w:r>
          </w:p>
        </w:tc>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Погашение бюджетных кредитов</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Погашение бюджетных кредитов</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Погашение бюджетных кредитов, выданных из государственного бюджета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Сальдо по операциям с финансовыми активами</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Администратор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Программа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Приобретение финансовых активов</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Прочие</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Формирование или увеличение уставного капитала юридических лиц</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Категория</w:t>
            </w:r>
            <w:r>
              <w:br/>
            </w:r>
            <w:r>
              <w:rPr>
                <w:rFonts w:ascii="Times New Roman"/>
                <w:b w:val="false"/>
                <w:i w:val="false"/>
                <w:color w:val="000000"/>
                <w:sz w:val="20"/>
              </w:rPr>
              <w:t>
</w:t>
            </w:r>
          </w:p>
        </w:tc>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Поступления от продажи финансовых активов государства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Поступления от продажи финансовых активов государства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Поступления от продажи финансовых активов внутри страны</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Дефицит (профицит) бюджета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Финансирование дефицита (использование профицита) бюджета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Поступления займов</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Внутренние государственные займы</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Договоры займа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Администратор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Программа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Погашение займов</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Погашение долга местного исполнительного органа перед вышестоящим бюджетом</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Категория</w:t>
            </w:r>
            <w:r>
              <w:br/>
            </w:r>
            <w:r>
              <w:rPr>
                <w:rFonts w:ascii="Times New Roman"/>
                <w:b w:val="false"/>
                <w:i w:val="false"/>
                <w:color w:val="000000"/>
                <w:sz w:val="20"/>
              </w:rPr>
              <w:t>
</w:t>
            </w:r>
          </w:p>
        </w:tc>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Используемые остатки бюджетных средств</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Остатки бюджетных средств</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Свободные остатки бюджетных средств</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решению сессии районного маслихата</w:t>
            </w:r>
            <w:r>
              <w:br/>
            </w:r>
            <w:r>
              <w:rPr>
                <w:rFonts w:ascii="Times New Roman"/>
                <w:b w:val="false"/>
                <w:i w:val="false"/>
                <w:color w:val="000000"/>
                <w:sz w:val="20"/>
              </w:rPr>
              <w:t xml:space="preserve">от 21 декабря 2011 года № 4-41-1 </w:t>
            </w:r>
          </w:p>
        </w:tc>
      </w:tr>
    </w:tbl>
    <w:p>
      <w:pPr>
        <w:spacing w:after="0"/>
        <w:ind w:left="0"/>
        <w:jc w:val="left"/>
      </w:pPr>
      <w:r>
        <w:rPr>
          <w:rFonts w:ascii="Times New Roman"/>
          <w:b/>
          <w:i w:val="false"/>
          <w:color w:val="000000"/>
        </w:rPr>
        <w:t xml:space="preserve"> Бюджет района на 2013 год</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2"/>
        <w:gridCol w:w="1309"/>
        <w:gridCol w:w="1311"/>
        <w:gridCol w:w="5499"/>
        <w:gridCol w:w="8"/>
        <w:gridCol w:w="32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Категория</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Класс</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Доходы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3 003 219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Налоговые поступления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480 465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Социальный налог</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273 192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Социальный налог</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273 192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Налоги на собственность</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159 979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Налоги на имущество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94 294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Земельный налог</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10 769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Налог на транспортные средства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50 216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Единый земельный налог</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Внутренние налоги на товары, работы и услуги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41 793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4 821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Поступления за использование природных и других ресурсов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27 410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Сборы за ведение предпринимательской и профессиональной деятельности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9 422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Налог на игорный бизнес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5 501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Государственная пошлина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5 501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Неналоговые поступления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3 575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Доходы от государственной собственности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Доходы от аренды имущества, находящегося в государственной собственности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Поступления от продажи основного капитала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3 901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Продажа земли и нематериальных активов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3 901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Продажа земли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3 901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Поступления трансфертов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2 515 278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Трансферты из вышестоящих органов государственного управления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2 515 278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Трансферты из областного бюджета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2 515 278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Администратор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Программа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Затраты</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3 003 219</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Государственные услуги общего характера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257927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Аппарат маслихата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12116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обеспечению деятельности маслихата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12116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Аппарат акима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65973</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обеспечению деятельности акима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65973</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155584</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155584</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24254</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22736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Проведение оценки имущества в целях налогообложения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Учет, хранение, оценка и реализация имущества, поступившего в коммунальную собственность</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Оборона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7947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Аппарат акима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7947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Мероприятия в рамках исполнения всеобщей воинской обязанности</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7288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283</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Образование</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2436152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2436152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реализации государственной политики на местном уровне в области образования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9274</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Общеобразовательное обучение</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2258906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8520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18697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Дополнительное образование для детей</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19939</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Обеспечение дошкольного воспитания и обучения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120816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Социальная помощь и социальное обеспечение</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131516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занятости и социальных программ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131516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социальных программ для населения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21788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Программа занятости</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23287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1894</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Государственная адресная социальная помощь</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14740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Оказание жилищной помощи</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7768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Материальное обеспечение детей-</w:t>
            </w:r>
            <w:r>
              <w:br/>
            </w:r>
            <w:r>
              <w:rPr>
                <w:rFonts w:ascii="Times New Roman"/>
                <w:b w:val="false"/>
                <w:i w:val="false"/>
                <w:color w:val="000000"/>
                <w:sz w:val="20"/>
              </w:rPr>
              <w:t>
инвалидов, воспитывающихся и обучающихся на дому</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Оплата услуг по зачислению, выплате и доставке пособий и других социальных выплат</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1603</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Оказание социальной помощи нуждающимся гражданам на дому</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23204</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Государственные пособия на детей до 18 лет</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32226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3587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26518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14031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Освещение улиц населенных пунктов</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10475</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Обеспечение санитарии населенных пунктов</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Содержание мест захоронений и погребение безродных</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Благоустройство и озеленение населенных пунктов</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1435</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12487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Функционирование системы водоснабжения и водоотведения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12487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Культура, спорт, туризм и информационное пространство</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82456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24807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Поддержка культурно-досуговой работы на местном уровне</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24807</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33263</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7624</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Поддержка культурно-досуговой работы</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14426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Функционирование районных (городских) библиотек</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10561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Развитие государственного языка и других языков народа Казахстана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652</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внутренней политики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11881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6618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проведению государственной информационной политики через газеты и журналы</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5263</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физической культуры и спорта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12505</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6121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Проведение спортивных соревнований на районном (города областного значения) уровне</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903</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5481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27543</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земельных отношений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9455</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9455</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сельского хозяйства и ветеринарии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18088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реализации государственной политики на местном уровне в сфере сельского хозяйства и ветеринарии</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17340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Организация отлова и уничтожения бродячих собак и кошек</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Промышленность, архитектурная, градостроительная и строительная деятельность</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6166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467</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6166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реализации государственной политики на местном уровне в области строительства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6166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Транспорт и коммуникации</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8701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8701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Обеспечение функционирования автомобильных дорог</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8701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Прочие</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18293</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9186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9186</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2539</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Резерв местного исполнительного органа района (города областного значения)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2539</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предпринимательства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6568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6568</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Трансферты</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Возврат неиспользованных (недоиспользованных) целевых трансфертов</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Чистое бюджетное кредитование</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Бюджетные кредиты</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сельского хозяйства и ветеринарии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Бюджетные кредиты для реализации мер социальной поддержки специалистов</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Категория</w:t>
            </w:r>
            <w:r>
              <w:br/>
            </w:r>
            <w:r>
              <w:rPr>
                <w:rFonts w:ascii="Times New Roman"/>
                <w:b w:val="false"/>
                <w:i w:val="false"/>
                <w:color w:val="000000"/>
                <w:sz w:val="20"/>
              </w:rPr>
              <w:t>
</w:t>
            </w:r>
          </w:p>
        </w:tc>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Погашение бюджетных кредитов</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Погашение бюджетных кредитов</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Погашение бюджетных кредитов, выданных из государственного бюджета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Сальдо по операциям с финансовыми активами</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Администратор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Программа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Приобретение финансовых активов</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Прочие</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Формирование или увеличение уставного капитала юридических лиц</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Категория</w:t>
            </w:r>
            <w:r>
              <w:br/>
            </w:r>
            <w:r>
              <w:rPr>
                <w:rFonts w:ascii="Times New Roman"/>
                <w:b w:val="false"/>
                <w:i w:val="false"/>
                <w:color w:val="000000"/>
                <w:sz w:val="20"/>
              </w:rPr>
              <w:t>
</w:t>
            </w:r>
          </w:p>
        </w:tc>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Поступления от продажи финансовых активов государства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Поступления от продажи финансовых активов государства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Поступления от продажи финансовых активов внутри страны</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Дефицит (профицит) бюджета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Финансирование дефицита (использование профицита) бюджета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Поступления займов</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Внутренние государственные займы</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Договоры займа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Администратор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Программа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Погашение займов</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Погашение долга местного исполнительного органа перед вышестоящим бюджетом</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Категория</w:t>
            </w:r>
            <w:r>
              <w:br/>
            </w:r>
            <w:r>
              <w:rPr>
                <w:rFonts w:ascii="Times New Roman"/>
                <w:b w:val="false"/>
                <w:i w:val="false"/>
                <w:color w:val="000000"/>
                <w:sz w:val="20"/>
              </w:rPr>
              <w:t>
</w:t>
            </w:r>
          </w:p>
        </w:tc>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Используемые остатки бюджетных средств</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Остатки бюджетных средств</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Свободные остатки бюджетных средств</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решению сессии районного маслихата</w:t>
            </w:r>
            <w:r>
              <w:br/>
            </w:r>
            <w:r>
              <w:rPr>
                <w:rFonts w:ascii="Times New Roman"/>
                <w:b w:val="false"/>
                <w:i w:val="false"/>
                <w:color w:val="000000"/>
                <w:sz w:val="20"/>
              </w:rPr>
              <w:t xml:space="preserve">от 21 декабря 2011 года № 4-41-1 </w:t>
            </w:r>
          </w:p>
        </w:tc>
      </w:tr>
    </w:tbl>
    <w:p>
      <w:pPr>
        <w:spacing w:after="0"/>
        <w:ind w:left="0"/>
        <w:jc w:val="left"/>
      </w:pPr>
      <w:r>
        <w:rPr>
          <w:rFonts w:ascii="Times New Roman"/>
          <w:b/>
          <w:i w:val="false"/>
          <w:color w:val="000000"/>
        </w:rPr>
        <w:t xml:space="preserve"> Перечень местных бюджетных программ, не подлежащих секвестру в процессе исполнения местных бюджетов на 2012 год</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Наименование</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Образование</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Общеобразовательное обучение</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решению сессии районного маслихата</w:t>
            </w:r>
            <w:r>
              <w:br/>
            </w:r>
            <w:r>
              <w:rPr>
                <w:rFonts w:ascii="Times New Roman"/>
                <w:b w:val="false"/>
                <w:i w:val="false"/>
                <w:color w:val="000000"/>
                <w:sz w:val="20"/>
              </w:rPr>
              <w:t xml:space="preserve">от 21 декабря 2011 года № 4-41-1 </w:t>
            </w:r>
          </w:p>
        </w:tc>
      </w:tr>
    </w:tbl>
    <w:p>
      <w:pPr>
        <w:spacing w:after="0"/>
        <w:ind w:left="0"/>
        <w:jc w:val="left"/>
      </w:pPr>
      <w:r>
        <w:rPr>
          <w:rFonts w:ascii="Times New Roman"/>
          <w:b/>
          <w:i w:val="false"/>
          <w:color w:val="000000"/>
        </w:rPr>
        <w:t xml:space="preserve"> Бюджетные программы по сельским округам на 2012 год</w:t>
      </w:r>
    </w:p>
    <w:p>
      <w:pPr>
        <w:spacing w:after="0"/>
        <w:ind w:left="0"/>
        <w:jc w:val="left"/>
      </w:pPr>
      <w:r>
        <w:rPr>
          <w:rFonts w:ascii="Times New Roman"/>
          <w:b w:val="false"/>
          <w:i w:val="false"/>
          <w:color w:val="ff0000"/>
          <w:sz w:val="28"/>
        </w:rPr>
        <w:t xml:space="preserve">      Сноска. Приложение 5 в редакции решения маслихата Айыртауского района Северо-Казахстанской области от 05.11.2012 </w:t>
      </w:r>
      <w:r>
        <w:rPr>
          <w:rFonts w:ascii="Times New Roman"/>
          <w:b w:val="false"/>
          <w:i w:val="false"/>
          <w:color w:val="ff0000"/>
          <w:sz w:val="28"/>
        </w:rPr>
        <w:t>N 5-8-1</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1211"/>
        <w:gridCol w:w="1211"/>
        <w:gridCol w:w="6207"/>
        <w:gridCol w:w="28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Всего</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Администратор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Программа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Затраты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180326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Государственные услуги общего характера</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155275,4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155275,4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150378,4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4897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23050,6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23050,6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Освещение улиц населенных пунктах</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9316,6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Обеспечение санитарии населенных пунктов</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10392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Содержание мест захоронений и погребение безродных</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Благоустройство и озеленение населенных пунктов</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1951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Организация водоснабжения населенных пунктов</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Прочие</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Реализация мероприятий для решения вопросов обустройства аульных (сельских) округов в реализацию мер по содействию экономическому развитию регионов в рамках Программы "Развитие регионов" за счет целевых трансфертов из республиканского бюджета</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продолжение таблицы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1941"/>
        <w:gridCol w:w="1520"/>
        <w:gridCol w:w="1520"/>
        <w:gridCol w:w="1237"/>
        <w:gridCol w:w="1520"/>
        <w:gridCol w:w="1521"/>
        <w:gridCol w:w="152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 том числе по сельским округам</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w:t>
            </w:r>
            <w:r>
              <w:br/>
            </w:r>
            <w:r>
              <w:rPr>
                <w:rFonts w:ascii="Times New Roman"/>
                <w:b w:val="false"/>
                <w:i w:val="false"/>
                <w:color w:val="000000"/>
                <w:sz w:val="20"/>
              </w:rPr>
              <w:t>
дарст</w:t>
            </w:r>
            <w:r>
              <w:br/>
            </w:r>
            <w:r>
              <w:rPr>
                <w:rFonts w:ascii="Times New Roman"/>
                <w:b w:val="false"/>
                <w:i w:val="false"/>
                <w:color w:val="000000"/>
                <w:sz w:val="20"/>
              </w:rPr>
              <w:t>
вен</w:t>
            </w:r>
            <w:r>
              <w:br/>
            </w:r>
            <w:r>
              <w:rPr>
                <w:rFonts w:ascii="Times New Roman"/>
                <w:b w:val="false"/>
                <w:i w:val="false"/>
                <w:color w:val="000000"/>
                <w:sz w:val="20"/>
              </w:rPr>
              <w:t>
ное</w:t>
            </w:r>
            <w:r>
              <w:br/>
            </w:r>
            <w:r>
              <w:rPr>
                <w:rFonts w:ascii="Times New Roman"/>
                <w:b w:val="false"/>
                <w:i w:val="false"/>
                <w:color w:val="000000"/>
                <w:sz w:val="20"/>
              </w:rPr>
              <w:t>
учреж</w:t>
            </w:r>
            <w:r>
              <w:br/>
            </w:r>
            <w:r>
              <w:rPr>
                <w:rFonts w:ascii="Times New Roman"/>
                <w:b w:val="false"/>
                <w:i w:val="false"/>
                <w:color w:val="000000"/>
                <w:sz w:val="20"/>
              </w:rPr>
              <w:t>
дение</w:t>
            </w:r>
            <w:r>
              <w:br/>
            </w:r>
            <w:r>
              <w:rPr>
                <w:rFonts w:ascii="Times New Roman"/>
                <w:b w:val="false"/>
                <w:i w:val="false"/>
                <w:color w:val="000000"/>
                <w:sz w:val="20"/>
              </w:rPr>
              <w:t>
"Аппа</w:t>
            </w:r>
            <w:r>
              <w:br/>
            </w:r>
            <w:r>
              <w:rPr>
                <w:rFonts w:ascii="Times New Roman"/>
                <w:b w:val="false"/>
                <w:i w:val="false"/>
                <w:color w:val="000000"/>
                <w:sz w:val="20"/>
              </w:rPr>
              <w:t>
рат</w:t>
            </w:r>
            <w:r>
              <w:br/>
            </w:r>
            <w:r>
              <w:rPr>
                <w:rFonts w:ascii="Times New Roman"/>
                <w:b w:val="false"/>
                <w:i w:val="false"/>
                <w:color w:val="000000"/>
                <w:sz w:val="20"/>
              </w:rPr>
              <w:t>
акима</w:t>
            </w:r>
            <w:r>
              <w:br/>
            </w:r>
            <w:r>
              <w:rPr>
                <w:rFonts w:ascii="Times New Roman"/>
                <w:b w:val="false"/>
                <w:i w:val="false"/>
                <w:color w:val="000000"/>
                <w:sz w:val="20"/>
              </w:rPr>
              <w:t>
Арык</w:t>
            </w:r>
            <w:r>
              <w:br/>
            </w:r>
            <w:r>
              <w:rPr>
                <w:rFonts w:ascii="Times New Roman"/>
                <w:b w:val="false"/>
                <w:i w:val="false"/>
                <w:color w:val="000000"/>
                <w:sz w:val="20"/>
              </w:rPr>
              <w:t>
балык</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w:t>
            </w:r>
            <w:r>
              <w:br/>
            </w:r>
            <w:r>
              <w:rPr>
                <w:rFonts w:ascii="Times New Roman"/>
                <w:b w:val="false"/>
                <w:i w:val="false"/>
                <w:color w:val="000000"/>
                <w:sz w:val="20"/>
              </w:rPr>
              <w:t>
га"</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 Ан</w:t>
            </w:r>
            <w:r>
              <w:br/>
            </w:r>
            <w:r>
              <w:rPr>
                <w:rFonts w:ascii="Times New Roman"/>
                <w:b w:val="false"/>
                <w:i w:val="false"/>
                <w:color w:val="000000"/>
                <w:sz w:val="20"/>
              </w:rPr>
              <w:t>
тоновско</w:t>
            </w:r>
            <w:r>
              <w:br/>
            </w:r>
            <w:r>
              <w:rPr>
                <w:rFonts w:ascii="Times New Roman"/>
                <w:b w:val="false"/>
                <w:i w:val="false"/>
                <w:color w:val="000000"/>
                <w:sz w:val="20"/>
              </w:rPr>
              <w:t>
го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Володар</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Гусаков</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Елецкого</w:t>
            </w:r>
            <w:r>
              <w:br/>
            </w:r>
            <w:r>
              <w:rPr>
                <w:rFonts w:ascii="Times New Roman"/>
                <w:b w:val="false"/>
                <w:i w:val="false"/>
                <w:color w:val="000000"/>
                <w:sz w:val="20"/>
              </w:rPr>
              <w:t>
сельско</w:t>
            </w:r>
            <w:r>
              <w:br/>
            </w:r>
            <w:r>
              <w:rPr>
                <w:rFonts w:ascii="Times New Roman"/>
                <w:b w:val="false"/>
                <w:i w:val="false"/>
                <w:color w:val="000000"/>
                <w:sz w:val="20"/>
              </w:rPr>
              <w:t>
го ок</w:t>
            </w:r>
            <w:r>
              <w:br/>
            </w:r>
            <w:r>
              <w:rPr>
                <w:rFonts w:ascii="Times New Roman"/>
                <w:b w:val="false"/>
                <w:i w:val="false"/>
                <w:color w:val="000000"/>
                <w:sz w:val="20"/>
              </w:rPr>
              <w:t>
руга"</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 Жеты</w:t>
            </w:r>
            <w:r>
              <w:br/>
            </w:r>
            <w:r>
              <w:rPr>
                <w:rFonts w:ascii="Times New Roman"/>
                <w:b w:val="false"/>
                <w:i w:val="false"/>
                <w:color w:val="000000"/>
                <w:sz w:val="20"/>
              </w:rPr>
              <w:t>
коль</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Имантау</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Казанско</w:t>
            </w:r>
            <w:r>
              <w:br/>
            </w:r>
            <w:r>
              <w:rPr>
                <w:rFonts w:ascii="Times New Roman"/>
                <w:b w:val="false"/>
                <w:i w:val="false"/>
                <w:color w:val="000000"/>
                <w:sz w:val="20"/>
              </w:rPr>
              <w:t>
го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14227</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12579</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25954</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11333</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7941</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11063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10108</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12743</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10804,4</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15740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10220</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7320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10063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10921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9108</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12743</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10804,4</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15740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10220</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7320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10063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10921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9108</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12603</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10664,4</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15480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10090</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7320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10169</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9108</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484</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774,6</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10214</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1113</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621</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484</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774,6</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10214</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1113</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621</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369</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774,6</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6938</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962</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1951</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223</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продолжение таблицы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1805"/>
        <w:gridCol w:w="1469"/>
        <w:gridCol w:w="1805"/>
        <w:gridCol w:w="1805"/>
        <w:gridCol w:w="1805"/>
        <w:gridCol w:w="180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Караталь</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 акима</w:t>
            </w:r>
            <w:r>
              <w:br/>
            </w:r>
            <w:r>
              <w:rPr>
                <w:rFonts w:ascii="Times New Roman"/>
                <w:b w:val="false"/>
                <w:i w:val="false"/>
                <w:color w:val="000000"/>
                <w:sz w:val="20"/>
              </w:rPr>
              <w:t>
Камсак</w:t>
            </w:r>
            <w:r>
              <w:br/>
            </w:r>
            <w:r>
              <w:rPr>
                <w:rFonts w:ascii="Times New Roman"/>
                <w:b w:val="false"/>
                <w:i w:val="false"/>
                <w:color w:val="000000"/>
                <w:sz w:val="20"/>
              </w:rPr>
              <w:t>
тинского</w:t>
            </w:r>
            <w:r>
              <w:br/>
            </w:r>
            <w:r>
              <w:rPr>
                <w:rFonts w:ascii="Times New Roman"/>
                <w:b w:val="false"/>
                <w:i w:val="false"/>
                <w:color w:val="000000"/>
                <w:sz w:val="20"/>
              </w:rPr>
              <w:t>
сельско</w:t>
            </w:r>
            <w:r>
              <w:br/>
            </w:r>
            <w:r>
              <w:rPr>
                <w:rFonts w:ascii="Times New Roman"/>
                <w:b w:val="false"/>
                <w:i w:val="false"/>
                <w:color w:val="000000"/>
                <w:sz w:val="20"/>
              </w:rPr>
              <w:t>
го ок</w:t>
            </w:r>
            <w:r>
              <w:br/>
            </w:r>
            <w:r>
              <w:rPr>
                <w:rFonts w:ascii="Times New Roman"/>
                <w:b w:val="false"/>
                <w:i w:val="false"/>
                <w:color w:val="000000"/>
                <w:sz w:val="20"/>
              </w:rPr>
              <w:t>
руга"</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Констан</w:t>
            </w:r>
            <w:r>
              <w:br/>
            </w:r>
            <w:r>
              <w:rPr>
                <w:rFonts w:ascii="Times New Roman"/>
                <w:b w:val="false"/>
                <w:i w:val="false"/>
                <w:color w:val="000000"/>
                <w:sz w:val="20"/>
              </w:rPr>
              <w:t>
тиновско</w:t>
            </w:r>
            <w:r>
              <w:br/>
            </w:r>
            <w:r>
              <w:rPr>
                <w:rFonts w:ascii="Times New Roman"/>
                <w:b w:val="false"/>
                <w:i w:val="false"/>
                <w:color w:val="000000"/>
                <w:sz w:val="20"/>
              </w:rPr>
              <w:t>
го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 акима</w:t>
            </w:r>
            <w:r>
              <w:br/>
            </w:r>
            <w:r>
              <w:rPr>
                <w:rFonts w:ascii="Times New Roman"/>
                <w:b w:val="false"/>
                <w:i w:val="false"/>
                <w:color w:val="000000"/>
                <w:sz w:val="20"/>
              </w:rPr>
              <w:t>
Лобанов</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Нижнебур</w:t>
            </w:r>
            <w:r>
              <w:br/>
            </w:r>
            <w:r>
              <w:rPr>
                <w:rFonts w:ascii="Times New Roman"/>
                <w:b w:val="false"/>
                <w:i w:val="false"/>
                <w:color w:val="000000"/>
                <w:sz w:val="20"/>
              </w:rPr>
              <w:t>
лукского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Сырымбет</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 акима</w:t>
            </w:r>
            <w:r>
              <w:br/>
            </w:r>
            <w:r>
              <w:rPr>
                <w:rFonts w:ascii="Times New Roman"/>
                <w:b w:val="false"/>
                <w:i w:val="false"/>
                <w:color w:val="000000"/>
                <w:sz w:val="20"/>
              </w:rPr>
              <w:t>
Украин</w:t>
            </w:r>
            <w:r>
              <w:br/>
            </w:r>
            <w:r>
              <w:rPr>
                <w:rFonts w:ascii="Times New Roman"/>
                <w:b w:val="false"/>
                <w:i w:val="false"/>
                <w:color w:val="000000"/>
                <w:sz w:val="20"/>
              </w:rPr>
              <w:t>
ского</w:t>
            </w:r>
            <w:r>
              <w:br/>
            </w:r>
            <w:r>
              <w:rPr>
                <w:rFonts w:ascii="Times New Roman"/>
                <w:b w:val="false"/>
                <w:i w:val="false"/>
                <w:color w:val="000000"/>
                <w:sz w:val="20"/>
              </w:rPr>
              <w:t>
сельско</w:t>
            </w:r>
            <w:r>
              <w:br/>
            </w:r>
            <w:r>
              <w:rPr>
                <w:rFonts w:ascii="Times New Roman"/>
                <w:b w:val="false"/>
                <w:i w:val="false"/>
                <w:color w:val="000000"/>
                <w:sz w:val="20"/>
              </w:rPr>
              <w:t>
го ок</w:t>
            </w:r>
            <w:r>
              <w:br/>
            </w:r>
            <w:r>
              <w:rPr>
                <w:rFonts w:ascii="Times New Roman"/>
                <w:b w:val="false"/>
                <w:i w:val="false"/>
                <w:color w:val="000000"/>
                <w:sz w:val="20"/>
              </w:rPr>
              <w:t>
руга"</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10192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10903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9934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11648</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10469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10742</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11410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9593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10140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8871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10490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9189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9663</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10410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9593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10140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8871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10490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9189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9663</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10410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7793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9870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8601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10360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9049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9393</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9955</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1158</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1079</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1158</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1079</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158</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решению сессии районного маслихата</w:t>
            </w:r>
            <w:r>
              <w:br/>
            </w:r>
            <w:r>
              <w:rPr>
                <w:rFonts w:ascii="Times New Roman"/>
                <w:b w:val="false"/>
                <w:i w:val="false"/>
                <w:color w:val="000000"/>
                <w:sz w:val="20"/>
              </w:rPr>
              <w:t xml:space="preserve">от 21 декабря 2011 года № 4-41-1 </w:t>
            </w:r>
          </w:p>
        </w:tc>
      </w:tr>
    </w:tbl>
    <w:p>
      <w:pPr>
        <w:spacing w:after="0"/>
        <w:ind w:left="0"/>
        <w:jc w:val="left"/>
      </w:pPr>
      <w:r>
        <w:rPr>
          <w:rFonts w:ascii="Times New Roman"/>
          <w:b/>
          <w:i w:val="false"/>
          <w:color w:val="000000"/>
        </w:rPr>
        <w:t xml:space="preserve"> Бюджетные программы по сельским округам на 2013 год</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1457"/>
        <w:gridCol w:w="1457"/>
        <w:gridCol w:w="5616"/>
        <w:gridCol w:w="2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Всего</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Администратор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Программа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Затраты</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189746</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Государственные услуги общего характера</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152466</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152466</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152466</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12982</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12982</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Освещение улиц населенных пунктах</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9789</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Обеспечение санитарии населенных пунктов</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1833</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Содержание мест захоронений и погребение безродных</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Благоустройство и озеленение населенных пунктов</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Культура, спорт, туризм и информационное пространство</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24298</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24298</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Поддержка культурно-досуговой работы на местном уровне</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24298</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продолжение таблицы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1574"/>
        <w:gridCol w:w="1574"/>
        <w:gridCol w:w="1574"/>
        <w:gridCol w:w="1281"/>
        <w:gridCol w:w="1574"/>
        <w:gridCol w:w="1574"/>
        <w:gridCol w:w="157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 том числе по сельским округам</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w:t>
            </w:r>
            <w:r>
              <w:br/>
            </w:r>
            <w:r>
              <w:rPr>
                <w:rFonts w:ascii="Times New Roman"/>
                <w:b w:val="false"/>
                <w:i w:val="false"/>
                <w:color w:val="000000"/>
                <w:sz w:val="20"/>
              </w:rPr>
              <w:t>
дарст</w:t>
            </w:r>
            <w:r>
              <w:br/>
            </w:r>
            <w:r>
              <w:rPr>
                <w:rFonts w:ascii="Times New Roman"/>
                <w:b w:val="false"/>
                <w:i w:val="false"/>
                <w:color w:val="000000"/>
                <w:sz w:val="20"/>
              </w:rPr>
              <w:t>
венное</w:t>
            </w:r>
            <w:r>
              <w:br/>
            </w:r>
            <w:r>
              <w:rPr>
                <w:rFonts w:ascii="Times New Roman"/>
                <w:b w:val="false"/>
                <w:i w:val="false"/>
                <w:color w:val="000000"/>
                <w:sz w:val="20"/>
              </w:rPr>
              <w:t>
учреж</w:t>
            </w:r>
            <w:r>
              <w:br/>
            </w:r>
            <w:r>
              <w:rPr>
                <w:rFonts w:ascii="Times New Roman"/>
                <w:b w:val="false"/>
                <w:i w:val="false"/>
                <w:color w:val="000000"/>
                <w:sz w:val="20"/>
              </w:rPr>
              <w:t>
дение</w:t>
            </w:r>
            <w:r>
              <w:br/>
            </w:r>
            <w:r>
              <w:rPr>
                <w:rFonts w:ascii="Times New Roman"/>
                <w:b w:val="false"/>
                <w:i w:val="false"/>
                <w:color w:val="000000"/>
                <w:sz w:val="20"/>
              </w:rPr>
              <w:t>
"Аппа</w:t>
            </w:r>
            <w:r>
              <w:br/>
            </w:r>
            <w:r>
              <w:rPr>
                <w:rFonts w:ascii="Times New Roman"/>
                <w:b w:val="false"/>
                <w:i w:val="false"/>
                <w:color w:val="000000"/>
                <w:sz w:val="20"/>
              </w:rPr>
              <w:t>
рат</w:t>
            </w:r>
            <w:r>
              <w:br/>
            </w:r>
            <w:r>
              <w:rPr>
                <w:rFonts w:ascii="Times New Roman"/>
                <w:b w:val="false"/>
                <w:i w:val="false"/>
                <w:color w:val="000000"/>
                <w:sz w:val="20"/>
              </w:rPr>
              <w:t>
акима</w:t>
            </w:r>
            <w:r>
              <w:br/>
            </w:r>
            <w:r>
              <w:rPr>
                <w:rFonts w:ascii="Times New Roman"/>
                <w:b w:val="false"/>
                <w:i w:val="false"/>
                <w:color w:val="000000"/>
                <w:sz w:val="20"/>
              </w:rPr>
              <w:t>
Арыкба</w:t>
            </w:r>
            <w:r>
              <w:br/>
            </w:r>
            <w:r>
              <w:rPr>
                <w:rFonts w:ascii="Times New Roman"/>
                <w:b w:val="false"/>
                <w:i w:val="false"/>
                <w:color w:val="000000"/>
                <w:sz w:val="20"/>
              </w:rPr>
              <w:t>
лык</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w:t>
            </w:r>
            <w:r>
              <w:br/>
            </w:r>
            <w:r>
              <w:rPr>
                <w:rFonts w:ascii="Times New Roman"/>
                <w:b w:val="false"/>
                <w:i w:val="false"/>
                <w:color w:val="000000"/>
                <w:sz w:val="20"/>
              </w:rPr>
              <w:t>
га"</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w:t>
            </w:r>
            <w:r>
              <w:br/>
            </w:r>
            <w:r>
              <w:rPr>
                <w:rFonts w:ascii="Times New Roman"/>
                <w:b w:val="false"/>
                <w:i w:val="false"/>
                <w:color w:val="000000"/>
                <w:sz w:val="20"/>
              </w:rPr>
              <w:t>
дарст</w:t>
            </w:r>
            <w:r>
              <w:br/>
            </w:r>
            <w:r>
              <w:rPr>
                <w:rFonts w:ascii="Times New Roman"/>
                <w:b w:val="false"/>
                <w:i w:val="false"/>
                <w:color w:val="000000"/>
                <w:sz w:val="20"/>
              </w:rPr>
              <w:t>
венное</w:t>
            </w:r>
            <w:r>
              <w:br/>
            </w:r>
            <w:r>
              <w:rPr>
                <w:rFonts w:ascii="Times New Roman"/>
                <w:b w:val="false"/>
                <w:i w:val="false"/>
                <w:color w:val="000000"/>
                <w:sz w:val="20"/>
              </w:rPr>
              <w:t>
учреж</w:t>
            </w:r>
            <w:r>
              <w:br/>
            </w:r>
            <w:r>
              <w:rPr>
                <w:rFonts w:ascii="Times New Roman"/>
                <w:b w:val="false"/>
                <w:i w:val="false"/>
                <w:color w:val="000000"/>
                <w:sz w:val="20"/>
              </w:rPr>
              <w:t>
дение</w:t>
            </w:r>
            <w:r>
              <w:br/>
            </w:r>
            <w:r>
              <w:rPr>
                <w:rFonts w:ascii="Times New Roman"/>
                <w:b w:val="false"/>
                <w:i w:val="false"/>
                <w:color w:val="000000"/>
                <w:sz w:val="20"/>
              </w:rPr>
              <w:t>
"Аппа</w:t>
            </w:r>
            <w:r>
              <w:br/>
            </w:r>
            <w:r>
              <w:rPr>
                <w:rFonts w:ascii="Times New Roman"/>
                <w:b w:val="false"/>
                <w:i w:val="false"/>
                <w:color w:val="000000"/>
                <w:sz w:val="20"/>
              </w:rPr>
              <w:t>
рат</w:t>
            </w:r>
            <w:r>
              <w:br/>
            </w:r>
            <w:r>
              <w:rPr>
                <w:rFonts w:ascii="Times New Roman"/>
                <w:b w:val="false"/>
                <w:i w:val="false"/>
                <w:color w:val="000000"/>
                <w:sz w:val="20"/>
              </w:rPr>
              <w:t>
акима</w:t>
            </w:r>
            <w:r>
              <w:br/>
            </w:r>
            <w:r>
              <w:rPr>
                <w:rFonts w:ascii="Times New Roman"/>
                <w:b w:val="false"/>
                <w:i w:val="false"/>
                <w:color w:val="000000"/>
                <w:sz w:val="20"/>
              </w:rPr>
              <w:t>
Анто</w:t>
            </w:r>
            <w:r>
              <w:br/>
            </w:r>
            <w:r>
              <w:rPr>
                <w:rFonts w:ascii="Times New Roman"/>
                <w:b w:val="false"/>
                <w:i w:val="false"/>
                <w:color w:val="000000"/>
                <w:sz w:val="20"/>
              </w:rPr>
              <w:t>
нов</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w:t>
            </w:r>
            <w:r>
              <w:br/>
            </w:r>
            <w:r>
              <w:rPr>
                <w:rFonts w:ascii="Times New Roman"/>
                <w:b w:val="false"/>
                <w:i w:val="false"/>
                <w:color w:val="000000"/>
                <w:sz w:val="20"/>
              </w:rPr>
              <w:t>
га"</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w:t>
            </w:r>
            <w:r>
              <w:br/>
            </w:r>
            <w:r>
              <w:rPr>
                <w:rFonts w:ascii="Times New Roman"/>
                <w:b w:val="false"/>
                <w:i w:val="false"/>
                <w:color w:val="000000"/>
                <w:sz w:val="20"/>
              </w:rPr>
              <w:t>
дарст</w:t>
            </w:r>
            <w:r>
              <w:br/>
            </w:r>
            <w:r>
              <w:rPr>
                <w:rFonts w:ascii="Times New Roman"/>
                <w:b w:val="false"/>
                <w:i w:val="false"/>
                <w:color w:val="000000"/>
                <w:sz w:val="20"/>
              </w:rPr>
              <w:t>
венное</w:t>
            </w:r>
            <w:r>
              <w:br/>
            </w:r>
            <w:r>
              <w:rPr>
                <w:rFonts w:ascii="Times New Roman"/>
                <w:b w:val="false"/>
                <w:i w:val="false"/>
                <w:color w:val="000000"/>
                <w:sz w:val="20"/>
              </w:rPr>
              <w:t>
учреж</w:t>
            </w:r>
            <w:r>
              <w:br/>
            </w:r>
            <w:r>
              <w:rPr>
                <w:rFonts w:ascii="Times New Roman"/>
                <w:b w:val="false"/>
                <w:i w:val="false"/>
                <w:color w:val="000000"/>
                <w:sz w:val="20"/>
              </w:rPr>
              <w:t>
дение</w:t>
            </w:r>
            <w:r>
              <w:br/>
            </w:r>
            <w:r>
              <w:rPr>
                <w:rFonts w:ascii="Times New Roman"/>
                <w:b w:val="false"/>
                <w:i w:val="false"/>
                <w:color w:val="000000"/>
                <w:sz w:val="20"/>
              </w:rPr>
              <w:t>
"Аппа</w:t>
            </w:r>
            <w:r>
              <w:br/>
            </w:r>
            <w:r>
              <w:rPr>
                <w:rFonts w:ascii="Times New Roman"/>
                <w:b w:val="false"/>
                <w:i w:val="false"/>
                <w:color w:val="000000"/>
                <w:sz w:val="20"/>
              </w:rPr>
              <w:t>
рат</w:t>
            </w:r>
            <w:r>
              <w:br/>
            </w:r>
            <w:r>
              <w:rPr>
                <w:rFonts w:ascii="Times New Roman"/>
                <w:b w:val="false"/>
                <w:i w:val="false"/>
                <w:color w:val="000000"/>
                <w:sz w:val="20"/>
              </w:rPr>
              <w:t>
акима</w:t>
            </w:r>
            <w:r>
              <w:br/>
            </w:r>
            <w:r>
              <w:rPr>
                <w:rFonts w:ascii="Times New Roman"/>
                <w:b w:val="false"/>
                <w:i w:val="false"/>
                <w:color w:val="000000"/>
                <w:sz w:val="20"/>
              </w:rPr>
              <w:t>
Воло</w:t>
            </w:r>
            <w:r>
              <w:br/>
            </w:r>
            <w:r>
              <w:rPr>
                <w:rFonts w:ascii="Times New Roman"/>
                <w:b w:val="false"/>
                <w:i w:val="false"/>
                <w:color w:val="000000"/>
                <w:sz w:val="20"/>
              </w:rPr>
              <w:t>
дар</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w:t>
            </w:r>
            <w:r>
              <w:br/>
            </w:r>
            <w:r>
              <w:rPr>
                <w:rFonts w:ascii="Times New Roman"/>
                <w:b w:val="false"/>
                <w:i w:val="false"/>
                <w:color w:val="000000"/>
                <w:sz w:val="20"/>
              </w:rPr>
              <w:t>
га"</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w:t>
            </w:r>
            <w:r>
              <w:br/>
            </w:r>
            <w:r>
              <w:rPr>
                <w:rFonts w:ascii="Times New Roman"/>
                <w:b w:val="false"/>
                <w:i w:val="false"/>
                <w:color w:val="000000"/>
                <w:sz w:val="20"/>
              </w:rPr>
              <w:t>
дарст</w:t>
            </w:r>
            <w:r>
              <w:br/>
            </w:r>
            <w:r>
              <w:rPr>
                <w:rFonts w:ascii="Times New Roman"/>
                <w:b w:val="false"/>
                <w:i w:val="false"/>
                <w:color w:val="000000"/>
                <w:sz w:val="20"/>
              </w:rPr>
              <w:t>
венное</w:t>
            </w:r>
            <w:r>
              <w:br/>
            </w:r>
            <w:r>
              <w:rPr>
                <w:rFonts w:ascii="Times New Roman"/>
                <w:b w:val="false"/>
                <w:i w:val="false"/>
                <w:color w:val="000000"/>
                <w:sz w:val="20"/>
              </w:rPr>
              <w:t>
учреж</w:t>
            </w:r>
            <w:r>
              <w:br/>
            </w:r>
            <w:r>
              <w:rPr>
                <w:rFonts w:ascii="Times New Roman"/>
                <w:b w:val="false"/>
                <w:i w:val="false"/>
                <w:color w:val="000000"/>
                <w:sz w:val="20"/>
              </w:rPr>
              <w:t>
дение</w:t>
            </w:r>
            <w:r>
              <w:br/>
            </w:r>
            <w:r>
              <w:rPr>
                <w:rFonts w:ascii="Times New Roman"/>
                <w:b w:val="false"/>
                <w:i w:val="false"/>
                <w:color w:val="000000"/>
                <w:sz w:val="20"/>
              </w:rPr>
              <w:t>
"Аппа</w:t>
            </w:r>
            <w:r>
              <w:br/>
            </w:r>
            <w:r>
              <w:rPr>
                <w:rFonts w:ascii="Times New Roman"/>
                <w:b w:val="false"/>
                <w:i w:val="false"/>
                <w:color w:val="000000"/>
                <w:sz w:val="20"/>
              </w:rPr>
              <w:t>
рат</w:t>
            </w:r>
            <w:r>
              <w:br/>
            </w:r>
            <w:r>
              <w:rPr>
                <w:rFonts w:ascii="Times New Roman"/>
                <w:b w:val="false"/>
                <w:i w:val="false"/>
                <w:color w:val="000000"/>
                <w:sz w:val="20"/>
              </w:rPr>
              <w:t>
акима</w:t>
            </w:r>
            <w:r>
              <w:br/>
            </w:r>
            <w:r>
              <w:rPr>
                <w:rFonts w:ascii="Times New Roman"/>
                <w:b w:val="false"/>
                <w:i w:val="false"/>
                <w:color w:val="000000"/>
                <w:sz w:val="20"/>
              </w:rPr>
              <w:t>
Гуса</w:t>
            </w:r>
            <w:r>
              <w:br/>
            </w:r>
            <w:r>
              <w:rPr>
                <w:rFonts w:ascii="Times New Roman"/>
                <w:b w:val="false"/>
                <w:i w:val="false"/>
                <w:color w:val="000000"/>
                <w:sz w:val="20"/>
              </w:rPr>
              <w:t>
ков</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w:t>
            </w:r>
            <w:r>
              <w:br/>
            </w:r>
            <w:r>
              <w:rPr>
                <w:rFonts w:ascii="Times New Roman"/>
                <w:b w:val="false"/>
                <w:i w:val="false"/>
                <w:color w:val="000000"/>
                <w:sz w:val="20"/>
              </w:rPr>
              <w:t>
га"</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w:t>
            </w:r>
            <w:r>
              <w:br/>
            </w:r>
            <w:r>
              <w:rPr>
                <w:rFonts w:ascii="Times New Roman"/>
                <w:b w:val="false"/>
                <w:i w:val="false"/>
                <w:color w:val="000000"/>
                <w:sz w:val="20"/>
              </w:rPr>
              <w:t>
дарст</w:t>
            </w:r>
            <w:r>
              <w:br/>
            </w:r>
            <w:r>
              <w:rPr>
                <w:rFonts w:ascii="Times New Roman"/>
                <w:b w:val="false"/>
                <w:i w:val="false"/>
                <w:color w:val="000000"/>
                <w:sz w:val="20"/>
              </w:rPr>
              <w:t>
венное</w:t>
            </w:r>
            <w:r>
              <w:br/>
            </w:r>
            <w:r>
              <w:rPr>
                <w:rFonts w:ascii="Times New Roman"/>
                <w:b w:val="false"/>
                <w:i w:val="false"/>
                <w:color w:val="000000"/>
                <w:sz w:val="20"/>
              </w:rPr>
              <w:t>
учреж</w:t>
            </w:r>
            <w:r>
              <w:br/>
            </w:r>
            <w:r>
              <w:rPr>
                <w:rFonts w:ascii="Times New Roman"/>
                <w:b w:val="false"/>
                <w:i w:val="false"/>
                <w:color w:val="000000"/>
                <w:sz w:val="20"/>
              </w:rPr>
              <w:t>
дение</w:t>
            </w:r>
            <w:r>
              <w:br/>
            </w:r>
            <w:r>
              <w:rPr>
                <w:rFonts w:ascii="Times New Roman"/>
                <w:b w:val="false"/>
                <w:i w:val="false"/>
                <w:color w:val="000000"/>
                <w:sz w:val="20"/>
              </w:rPr>
              <w:t>
"Аппа</w:t>
            </w:r>
            <w:r>
              <w:br/>
            </w:r>
            <w:r>
              <w:rPr>
                <w:rFonts w:ascii="Times New Roman"/>
                <w:b w:val="false"/>
                <w:i w:val="false"/>
                <w:color w:val="000000"/>
                <w:sz w:val="20"/>
              </w:rPr>
              <w:t>
рат</w:t>
            </w:r>
            <w:r>
              <w:br/>
            </w:r>
            <w:r>
              <w:rPr>
                <w:rFonts w:ascii="Times New Roman"/>
                <w:b w:val="false"/>
                <w:i w:val="false"/>
                <w:color w:val="000000"/>
                <w:sz w:val="20"/>
              </w:rPr>
              <w:t>
акима</w:t>
            </w:r>
            <w:r>
              <w:br/>
            </w:r>
            <w:r>
              <w:rPr>
                <w:rFonts w:ascii="Times New Roman"/>
                <w:b w:val="false"/>
                <w:i w:val="false"/>
                <w:color w:val="000000"/>
                <w:sz w:val="20"/>
              </w:rPr>
              <w:t>
Елец</w:t>
            </w:r>
            <w:r>
              <w:br/>
            </w:r>
            <w:r>
              <w:rPr>
                <w:rFonts w:ascii="Times New Roman"/>
                <w:b w:val="false"/>
                <w:i w:val="false"/>
                <w:color w:val="000000"/>
                <w:sz w:val="20"/>
              </w:rPr>
              <w:t>
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w:t>
            </w:r>
            <w:r>
              <w:br/>
            </w:r>
            <w:r>
              <w:rPr>
                <w:rFonts w:ascii="Times New Roman"/>
                <w:b w:val="false"/>
                <w:i w:val="false"/>
                <w:color w:val="000000"/>
                <w:sz w:val="20"/>
              </w:rPr>
              <w:t>
га"</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w:t>
            </w:r>
            <w:r>
              <w:br/>
            </w:r>
            <w:r>
              <w:rPr>
                <w:rFonts w:ascii="Times New Roman"/>
                <w:b w:val="false"/>
                <w:i w:val="false"/>
                <w:color w:val="000000"/>
                <w:sz w:val="20"/>
              </w:rPr>
              <w:t>
дарст</w:t>
            </w:r>
            <w:r>
              <w:br/>
            </w:r>
            <w:r>
              <w:rPr>
                <w:rFonts w:ascii="Times New Roman"/>
                <w:b w:val="false"/>
                <w:i w:val="false"/>
                <w:color w:val="000000"/>
                <w:sz w:val="20"/>
              </w:rPr>
              <w:t>
венное</w:t>
            </w:r>
            <w:r>
              <w:br/>
            </w:r>
            <w:r>
              <w:rPr>
                <w:rFonts w:ascii="Times New Roman"/>
                <w:b w:val="false"/>
                <w:i w:val="false"/>
                <w:color w:val="000000"/>
                <w:sz w:val="20"/>
              </w:rPr>
              <w:t>
учреж</w:t>
            </w:r>
            <w:r>
              <w:br/>
            </w:r>
            <w:r>
              <w:rPr>
                <w:rFonts w:ascii="Times New Roman"/>
                <w:b w:val="false"/>
                <w:i w:val="false"/>
                <w:color w:val="000000"/>
                <w:sz w:val="20"/>
              </w:rPr>
              <w:t>
дение</w:t>
            </w:r>
            <w:r>
              <w:br/>
            </w:r>
            <w:r>
              <w:rPr>
                <w:rFonts w:ascii="Times New Roman"/>
                <w:b w:val="false"/>
                <w:i w:val="false"/>
                <w:color w:val="000000"/>
                <w:sz w:val="20"/>
              </w:rPr>
              <w:t>
"Аппа</w:t>
            </w:r>
            <w:r>
              <w:br/>
            </w:r>
            <w:r>
              <w:rPr>
                <w:rFonts w:ascii="Times New Roman"/>
                <w:b w:val="false"/>
                <w:i w:val="false"/>
                <w:color w:val="000000"/>
                <w:sz w:val="20"/>
              </w:rPr>
              <w:t>
рат</w:t>
            </w:r>
            <w:r>
              <w:br/>
            </w:r>
            <w:r>
              <w:rPr>
                <w:rFonts w:ascii="Times New Roman"/>
                <w:b w:val="false"/>
                <w:i w:val="false"/>
                <w:color w:val="000000"/>
                <w:sz w:val="20"/>
              </w:rPr>
              <w:t>
акима</w:t>
            </w:r>
            <w:r>
              <w:br/>
            </w:r>
            <w:r>
              <w:rPr>
                <w:rFonts w:ascii="Times New Roman"/>
                <w:b w:val="false"/>
                <w:i w:val="false"/>
                <w:color w:val="000000"/>
                <w:sz w:val="20"/>
              </w:rPr>
              <w:t>
Жеты</w:t>
            </w:r>
            <w:r>
              <w:br/>
            </w:r>
            <w:r>
              <w:rPr>
                <w:rFonts w:ascii="Times New Roman"/>
                <w:b w:val="false"/>
                <w:i w:val="false"/>
                <w:color w:val="000000"/>
                <w:sz w:val="20"/>
              </w:rPr>
              <w:t>
коль</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w:t>
            </w:r>
            <w:r>
              <w:br/>
            </w:r>
            <w:r>
              <w:rPr>
                <w:rFonts w:ascii="Times New Roman"/>
                <w:b w:val="false"/>
                <w:i w:val="false"/>
                <w:color w:val="000000"/>
                <w:sz w:val="20"/>
              </w:rPr>
              <w:t>
га"</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Имантау</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Казан</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20816</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12617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26996</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11435</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7587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10319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11794</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10448</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12567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10512</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15379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9925</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7587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9679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10852</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9415</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12567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10512</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15379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9925</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7587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9679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10852</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9415</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12567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10512</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15379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9925</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7587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9679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10852</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9415</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10793</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10793</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7600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1833</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7865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702</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1033</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7865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702</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1033</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7865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702</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1033</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продолжение таблицы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1805"/>
        <w:gridCol w:w="1805"/>
        <w:gridCol w:w="1805"/>
        <w:gridCol w:w="1805"/>
        <w:gridCol w:w="1805"/>
        <w:gridCol w:w="180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Караталь</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"Аппа</w:t>
            </w:r>
            <w:r>
              <w:br/>
            </w:r>
            <w:r>
              <w:rPr>
                <w:rFonts w:ascii="Times New Roman"/>
                <w:b w:val="false"/>
                <w:i w:val="false"/>
                <w:color w:val="000000"/>
                <w:sz w:val="20"/>
              </w:rPr>
              <w:t>
рат акима</w:t>
            </w:r>
            <w:r>
              <w:br/>
            </w:r>
            <w:r>
              <w:rPr>
                <w:rFonts w:ascii="Times New Roman"/>
                <w:b w:val="false"/>
                <w:i w:val="false"/>
                <w:color w:val="000000"/>
                <w:sz w:val="20"/>
              </w:rPr>
              <w:t>
Камсактин</w:t>
            </w:r>
            <w:r>
              <w:br/>
            </w:r>
            <w:r>
              <w:rPr>
                <w:rFonts w:ascii="Times New Roman"/>
                <w:b w:val="false"/>
                <w:i w:val="false"/>
                <w:color w:val="000000"/>
                <w:sz w:val="20"/>
              </w:rPr>
              <w:t>
ского</w:t>
            </w:r>
            <w:r>
              <w:br/>
            </w:r>
            <w:r>
              <w:rPr>
                <w:rFonts w:ascii="Times New Roman"/>
                <w:b w:val="false"/>
                <w:i w:val="false"/>
                <w:color w:val="000000"/>
                <w:sz w:val="20"/>
              </w:rPr>
              <w:t>
сельского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Констан</w:t>
            </w:r>
            <w:r>
              <w:br/>
            </w:r>
            <w:r>
              <w:rPr>
                <w:rFonts w:ascii="Times New Roman"/>
                <w:b w:val="false"/>
                <w:i w:val="false"/>
                <w:color w:val="000000"/>
                <w:sz w:val="20"/>
              </w:rPr>
              <w:t>
тинов</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Лобанов</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Нижнебур</w:t>
            </w:r>
            <w:r>
              <w:br/>
            </w:r>
            <w:r>
              <w:rPr>
                <w:rFonts w:ascii="Times New Roman"/>
                <w:b w:val="false"/>
                <w:i w:val="false"/>
                <w:color w:val="000000"/>
                <w:sz w:val="20"/>
              </w:rPr>
              <w:t>
лукского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Сырымбет</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Украин</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8869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11575</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10032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11661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10745</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12566</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12286</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8562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10092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8739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10167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9151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9853</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9986</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8562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10092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8739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10167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9151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9853</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9986</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8562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10092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8739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10167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9151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9853</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9986</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1344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2628</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1344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2628</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1344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2628</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решению сессии районного маслихата</w:t>
            </w:r>
            <w:r>
              <w:br/>
            </w:r>
            <w:r>
              <w:rPr>
                <w:rFonts w:ascii="Times New Roman"/>
                <w:b w:val="false"/>
                <w:i w:val="false"/>
                <w:color w:val="000000"/>
                <w:sz w:val="20"/>
              </w:rPr>
              <w:t xml:space="preserve">от 21 декабря 2011 года № 4-41-1 </w:t>
            </w:r>
          </w:p>
        </w:tc>
      </w:tr>
    </w:tbl>
    <w:p>
      <w:pPr>
        <w:spacing w:after="0"/>
        <w:ind w:left="0"/>
        <w:jc w:val="left"/>
      </w:pPr>
      <w:r>
        <w:rPr>
          <w:rFonts w:ascii="Times New Roman"/>
          <w:b/>
          <w:i w:val="false"/>
          <w:color w:val="000000"/>
        </w:rPr>
        <w:t xml:space="preserve"> Бюджетные программы по сельским округам на 2014 год</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1457"/>
        <w:gridCol w:w="1457"/>
        <w:gridCol w:w="5616"/>
        <w:gridCol w:w="2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Всего</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Администратор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Программа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Затраты</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194422</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Государственные услуги общего характера</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155584</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155584</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155584</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14031</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14031</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Освещение улиц населенных пунктах</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10475</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Обеспечение санитарии населенных пунктов</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1961</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Содержание мест захоронений и погребение безродных</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Благоустройство и озеленение населенных пунктов</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1435</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Культура, спорт, туризм и информационное пространство</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24807</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24807</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Поддержка культурно-досуговой работы на местном уровне</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24807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продолжение таблицы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1574"/>
        <w:gridCol w:w="1574"/>
        <w:gridCol w:w="1574"/>
        <w:gridCol w:w="1281"/>
        <w:gridCol w:w="1574"/>
        <w:gridCol w:w="1574"/>
        <w:gridCol w:w="157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 том числе по сельским округам</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w:t>
            </w:r>
            <w:r>
              <w:br/>
            </w:r>
            <w:r>
              <w:rPr>
                <w:rFonts w:ascii="Times New Roman"/>
                <w:b w:val="false"/>
                <w:i w:val="false"/>
                <w:color w:val="000000"/>
                <w:sz w:val="20"/>
              </w:rPr>
              <w:t>
дарст</w:t>
            </w:r>
            <w:r>
              <w:br/>
            </w:r>
            <w:r>
              <w:rPr>
                <w:rFonts w:ascii="Times New Roman"/>
                <w:b w:val="false"/>
                <w:i w:val="false"/>
                <w:color w:val="000000"/>
                <w:sz w:val="20"/>
              </w:rPr>
              <w:t>
венное</w:t>
            </w:r>
            <w:r>
              <w:br/>
            </w:r>
            <w:r>
              <w:rPr>
                <w:rFonts w:ascii="Times New Roman"/>
                <w:b w:val="false"/>
                <w:i w:val="false"/>
                <w:color w:val="000000"/>
                <w:sz w:val="20"/>
              </w:rPr>
              <w:t>
учреж</w:t>
            </w:r>
            <w:r>
              <w:br/>
            </w:r>
            <w:r>
              <w:rPr>
                <w:rFonts w:ascii="Times New Roman"/>
                <w:b w:val="false"/>
                <w:i w:val="false"/>
                <w:color w:val="000000"/>
                <w:sz w:val="20"/>
              </w:rPr>
              <w:t>
дение</w:t>
            </w:r>
            <w:r>
              <w:br/>
            </w:r>
            <w:r>
              <w:rPr>
                <w:rFonts w:ascii="Times New Roman"/>
                <w:b w:val="false"/>
                <w:i w:val="false"/>
                <w:color w:val="000000"/>
                <w:sz w:val="20"/>
              </w:rPr>
              <w:t>
"Аппа</w:t>
            </w:r>
            <w:r>
              <w:br/>
            </w:r>
            <w:r>
              <w:rPr>
                <w:rFonts w:ascii="Times New Roman"/>
                <w:b w:val="false"/>
                <w:i w:val="false"/>
                <w:color w:val="000000"/>
                <w:sz w:val="20"/>
              </w:rPr>
              <w:t>
рат</w:t>
            </w:r>
            <w:r>
              <w:br/>
            </w:r>
            <w:r>
              <w:rPr>
                <w:rFonts w:ascii="Times New Roman"/>
                <w:b w:val="false"/>
                <w:i w:val="false"/>
                <w:color w:val="000000"/>
                <w:sz w:val="20"/>
              </w:rPr>
              <w:t>
акима</w:t>
            </w:r>
            <w:r>
              <w:br/>
            </w:r>
            <w:r>
              <w:rPr>
                <w:rFonts w:ascii="Times New Roman"/>
                <w:b w:val="false"/>
                <w:i w:val="false"/>
                <w:color w:val="000000"/>
                <w:sz w:val="20"/>
              </w:rPr>
              <w:t>
Арыкба</w:t>
            </w:r>
            <w:r>
              <w:br/>
            </w:r>
            <w:r>
              <w:rPr>
                <w:rFonts w:ascii="Times New Roman"/>
                <w:b w:val="false"/>
                <w:i w:val="false"/>
                <w:color w:val="000000"/>
                <w:sz w:val="20"/>
              </w:rPr>
              <w:t>
лык</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w:t>
            </w:r>
            <w:r>
              <w:br/>
            </w:r>
            <w:r>
              <w:rPr>
                <w:rFonts w:ascii="Times New Roman"/>
                <w:b w:val="false"/>
                <w:i w:val="false"/>
                <w:color w:val="000000"/>
                <w:sz w:val="20"/>
              </w:rPr>
              <w:t>
га"</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w:t>
            </w:r>
            <w:r>
              <w:br/>
            </w:r>
            <w:r>
              <w:rPr>
                <w:rFonts w:ascii="Times New Roman"/>
                <w:b w:val="false"/>
                <w:i w:val="false"/>
                <w:color w:val="000000"/>
                <w:sz w:val="20"/>
              </w:rPr>
              <w:t>
дарст</w:t>
            </w:r>
            <w:r>
              <w:br/>
            </w:r>
            <w:r>
              <w:rPr>
                <w:rFonts w:ascii="Times New Roman"/>
                <w:b w:val="false"/>
                <w:i w:val="false"/>
                <w:color w:val="000000"/>
                <w:sz w:val="20"/>
              </w:rPr>
              <w:t>
венное</w:t>
            </w:r>
            <w:r>
              <w:br/>
            </w:r>
            <w:r>
              <w:rPr>
                <w:rFonts w:ascii="Times New Roman"/>
                <w:b w:val="false"/>
                <w:i w:val="false"/>
                <w:color w:val="000000"/>
                <w:sz w:val="20"/>
              </w:rPr>
              <w:t>
учреж</w:t>
            </w:r>
            <w:r>
              <w:br/>
            </w:r>
            <w:r>
              <w:rPr>
                <w:rFonts w:ascii="Times New Roman"/>
                <w:b w:val="false"/>
                <w:i w:val="false"/>
                <w:color w:val="000000"/>
                <w:sz w:val="20"/>
              </w:rPr>
              <w:t>
дение</w:t>
            </w:r>
            <w:r>
              <w:br/>
            </w:r>
            <w:r>
              <w:rPr>
                <w:rFonts w:ascii="Times New Roman"/>
                <w:b w:val="false"/>
                <w:i w:val="false"/>
                <w:color w:val="000000"/>
                <w:sz w:val="20"/>
              </w:rPr>
              <w:t>
"Аппа</w:t>
            </w:r>
            <w:r>
              <w:br/>
            </w:r>
            <w:r>
              <w:rPr>
                <w:rFonts w:ascii="Times New Roman"/>
                <w:b w:val="false"/>
                <w:i w:val="false"/>
                <w:color w:val="000000"/>
                <w:sz w:val="20"/>
              </w:rPr>
              <w:t>
рат</w:t>
            </w:r>
            <w:r>
              <w:br/>
            </w:r>
            <w:r>
              <w:rPr>
                <w:rFonts w:ascii="Times New Roman"/>
                <w:b w:val="false"/>
                <w:i w:val="false"/>
                <w:color w:val="000000"/>
                <w:sz w:val="20"/>
              </w:rPr>
              <w:t>
акима</w:t>
            </w:r>
            <w:r>
              <w:br/>
            </w:r>
            <w:r>
              <w:rPr>
                <w:rFonts w:ascii="Times New Roman"/>
                <w:b w:val="false"/>
                <w:i w:val="false"/>
                <w:color w:val="000000"/>
                <w:sz w:val="20"/>
              </w:rPr>
              <w:t>
Антонов</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w:t>
            </w:r>
            <w:r>
              <w:br/>
            </w:r>
            <w:r>
              <w:rPr>
                <w:rFonts w:ascii="Times New Roman"/>
                <w:b w:val="false"/>
                <w:i w:val="false"/>
                <w:color w:val="000000"/>
                <w:sz w:val="20"/>
              </w:rPr>
              <w:t>
дарст</w:t>
            </w:r>
            <w:r>
              <w:br/>
            </w:r>
            <w:r>
              <w:rPr>
                <w:rFonts w:ascii="Times New Roman"/>
                <w:b w:val="false"/>
                <w:i w:val="false"/>
                <w:color w:val="000000"/>
                <w:sz w:val="20"/>
              </w:rPr>
              <w:t>
венное</w:t>
            </w:r>
            <w:r>
              <w:br/>
            </w:r>
            <w:r>
              <w:rPr>
                <w:rFonts w:ascii="Times New Roman"/>
                <w:b w:val="false"/>
                <w:i w:val="false"/>
                <w:color w:val="000000"/>
                <w:sz w:val="20"/>
              </w:rPr>
              <w:t>
учреж</w:t>
            </w:r>
            <w:r>
              <w:br/>
            </w:r>
            <w:r>
              <w:rPr>
                <w:rFonts w:ascii="Times New Roman"/>
                <w:b w:val="false"/>
                <w:i w:val="false"/>
                <w:color w:val="000000"/>
                <w:sz w:val="20"/>
              </w:rPr>
              <w:t>
дение</w:t>
            </w:r>
            <w:r>
              <w:br/>
            </w:r>
            <w:r>
              <w:rPr>
                <w:rFonts w:ascii="Times New Roman"/>
                <w:b w:val="false"/>
                <w:i w:val="false"/>
                <w:color w:val="000000"/>
                <w:sz w:val="20"/>
              </w:rPr>
              <w:t>
"Аппа</w:t>
            </w:r>
            <w:r>
              <w:br/>
            </w:r>
            <w:r>
              <w:rPr>
                <w:rFonts w:ascii="Times New Roman"/>
                <w:b w:val="false"/>
                <w:i w:val="false"/>
                <w:color w:val="000000"/>
                <w:sz w:val="20"/>
              </w:rPr>
              <w:t>
рат</w:t>
            </w:r>
            <w:r>
              <w:br/>
            </w:r>
            <w:r>
              <w:rPr>
                <w:rFonts w:ascii="Times New Roman"/>
                <w:b w:val="false"/>
                <w:i w:val="false"/>
                <w:color w:val="000000"/>
                <w:sz w:val="20"/>
              </w:rPr>
              <w:t>
акима</w:t>
            </w:r>
            <w:r>
              <w:br/>
            </w:r>
            <w:r>
              <w:rPr>
                <w:rFonts w:ascii="Times New Roman"/>
                <w:b w:val="false"/>
                <w:i w:val="false"/>
                <w:color w:val="000000"/>
                <w:sz w:val="20"/>
              </w:rPr>
              <w:t>
Воло</w:t>
            </w:r>
            <w:r>
              <w:br/>
            </w:r>
            <w:r>
              <w:rPr>
                <w:rFonts w:ascii="Times New Roman"/>
                <w:b w:val="false"/>
                <w:i w:val="false"/>
                <w:color w:val="000000"/>
                <w:sz w:val="20"/>
              </w:rPr>
              <w:t>
дар</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w:t>
            </w:r>
            <w:r>
              <w:br/>
            </w:r>
            <w:r>
              <w:rPr>
                <w:rFonts w:ascii="Times New Roman"/>
                <w:b w:val="false"/>
                <w:i w:val="false"/>
                <w:color w:val="000000"/>
                <w:sz w:val="20"/>
              </w:rPr>
              <w:t>
га"</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Гусаков</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w:t>
            </w:r>
            <w:r>
              <w:br/>
            </w:r>
            <w:r>
              <w:rPr>
                <w:rFonts w:ascii="Times New Roman"/>
                <w:b w:val="false"/>
                <w:i w:val="false"/>
                <w:color w:val="000000"/>
                <w:sz w:val="20"/>
              </w:rPr>
              <w:t>
дарст</w:t>
            </w:r>
            <w:r>
              <w:br/>
            </w:r>
            <w:r>
              <w:rPr>
                <w:rFonts w:ascii="Times New Roman"/>
                <w:b w:val="false"/>
                <w:i w:val="false"/>
                <w:color w:val="000000"/>
                <w:sz w:val="20"/>
              </w:rPr>
              <w:t>
венное</w:t>
            </w:r>
            <w:r>
              <w:br/>
            </w:r>
            <w:r>
              <w:rPr>
                <w:rFonts w:ascii="Times New Roman"/>
                <w:b w:val="false"/>
                <w:i w:val="false"/>
                <w:color w:val="000000"/>
                <w:sz w:val="20"/>
              </w:rPr>
              <w:t>
учреж</w:t>
            </w:r>
            <w:r>
              <w:br/>
            </w:r>
            <w:r>
              <w:rPr>
                <w:rFonts w:ascii="Times New Roman"/>
                <w:b w:val="false"/>
                <w:i w:val="false"/>
                <w:color w:val="000000"/>
                <w:sz w:val="20"/>
              </w:rPr>
              <w:t>
дение</w:t>
            </w:r>
            <w:r>
              <w:br/>
            </w:r>
            <w:r>
              <w:rPr>
                <w:rFonts w:ascii="Times New Roman"/>
                <w:b w:val="false"/>
                <w:i w:val="false"/>
                <w:color w:val="000000"/>
                <w:sz w:val="20"/>
              </w:rPr>
              <w:t>
"Аппа</w:t>
            </w:r>
            <w:r>
              <w:br/>
            </w:r>
            <w:r>
              <w:rPr>
                <w:rFonts w:ascii="Times New Roman"/>
                <w:b w:val="false"/>
                <w:i w:val="false"/>
                <w:color w:val="000000"/>
                <w:sz w:val="20"/>
              </w:rPr>
              <w:t>
рат</w:t>
            </w:r>
            <w:r>
              <w:br/>
            </w:r>
            <w:r>
              <w:rPr>
                <w:rFonts w:ascii="Times New Roman"/>
                <w:b w:val="false"/>
                <w:i w:val="false"/>
                <w:color w:val="000000"/>
                <w:sz w:val="20"/>
              </w:rPr>
              <w:t>
акима</w:t>
            </w:r>
            <w:r>
              <w:br/>
            </w:r>
            <w:r>
              <w:rPr>
                <w:rFonts w:ascii="Times New Roman"/>
                <w:b w:val="false"/>
                <w:i w:val="false"/>
                <w:color w:val="000000"/>
                <w:sz w:val="20"/>
              </w:rPr>
              <w:t>
Елец</w:t>
            </w:r>
            <w:r>
              <w:br/>
            </w:r>
            <w:r>
              <w:rPr>
                <w:rFonts w:ascii="Times New Roman"/>
                <w:b w:val="false"/>
                <w:i w:val="false"/>
                <w:color w:val="000000"/>
                <w:sz w:val="20"/>
              </w:rPr>
              <w:t>
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w:t>
            </w:r>
            <w:r>
              <w:br/>
            </w:r>
            <w:r>
              <w:rPr>
                <w:rFonts w:ascii="Times New Roman"/>
                <w:b w:val="false"/>
                <w:i w:val="false"/>
                <w:color w:val="000000"/>
                <w:sz w:val="20"/>
              </w:rPr>
              <w:t>
га"</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w:t>
            </w:r>
            <w:r>
              <w:br/>
            </w:r>
            <w:r>
              <w:rPr>
                <w:rFonts w:ascii="Times New Roman"/>
                <w:b w:val="false"/>
                <w:i w:val="false"/>
                <w:color w:val="000000"/>
                <w:sz w:val="20"/>
              </w:rPr>
              <w:t>
дарст</w:t>
            </w:r>
            <w:r>
              <w:br/>
            </w:r>
            <w:r>
              <w:rPr>
                <w:rFonts w:ascii="Times New Roman"/>
                <w:b w:val="false"/>
                <w:i w:val="false"/>
                <w:color w:val="000000"/>
                <w:sz w:val="20"/>
              </w:rPr>
              <w:t>
венное</w:t>
            </w:r>
            <w:r>
              <w:br/>
            </w:r>
            <w:r>
              <w:rPr>
                <w:rFonts w:ascii="Times New Roman"/>
                <w:b w:val="false"/>
                <w:i w:val="false"/>
                <w:color w:val="000000"/>
                <w:sz w:val="20"/>
              </w:rPr>
              <w:t>
учреж</w:t>
            </w:r>
            <w:r>
              <w:br/>
            </w:r>
            <w:r>
              <w:rPr>
                <w:rFonts w:ascii="Times New Roman"/>
                <w:b w:val="false"/>
                <w:i w:val="false"/>
                <w:color w:val="000000"/>
                <w:sz w:val="20"/>
              </w:rPr>
              <w:t>
дение</w:t>
            </w:r>
            <w:r>
              <w:br/>
            </w:r>
            <w:r>
              <w:rPr>
                <w:rFonts w:ascii="Times New Roman"/>
                <w:b w:val="false"/>
                <w:i w:val="false"/>
                <w:color w:val="000000"/>
                <w:sz w:val="20"/>
              </w:rPr>
              <w:t>
"Аппа</w:t>
            </w:r>
            <w:r>
              <w:br/>
            </w:r>
            <w:r>
              <w:rPr>
                <w:rFonts w:ascii="Times New Roman"/>
                <w:b w:val="false"/>
                <w:i w:val="false"/>
                <w:color w:val="000000"/>
                <w:sz w:val="20"/>
              </w:rPr>
              <w:t>
рат</w:t>
            </w:r>
            <w:r>
              <w:br/>
            </w:r>
            <w:r>
              <w:rPr>
                <w:rFonts w:ascii="Times New Roman"/>
                <w:b w:val="false"/>
                <w:i w:val="false"/>
                <w:color w:val="000000"/>
                <w:sz w:val="20"/>
              </w:rPr>
              <w:t>
акима</w:t>
            </w:r>
            <w:r>
              <w:br/>
            </w:r>
            <w:r>
              <w:rPr>
                <w:rFonts w:ascii="Times New Roman"/>
                <w:b w:val="false"/>
                <w:i w:val="false"/>
                <w:color w:val="000000"/>
                <w:sz w:val="20"/>
              </w:rPr>
              <w:t>
Жеты</w:t>
            </w:r>
            <w:r>
              <w:br/>
            </w:r>
            <w:r>
              <w:rPr>
                <w:rFonts w:ascii="Times New Roman"/>
                <w:b w:val="false"/>
                <w:i w:val="false"/>
                <w:color w:val="000000"/>
                <w:sz w:val="20"/>
              </w:rPr>
              <w:t>
коль</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w:t>
            </w:r>
            <w:r>
              <w:br/>
            </w:r>
            <w:r>
              <w:rPr>
                <w:rFonts w:ascii="Times New Roman"/>
                <w:b w:val="false"/>
                <w:i w:val="false"/>
                <w:color w:val="000000"/>
                <w:sz w:val="20"/>
              </w:rPr>
              <w:t>
га"</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w:t>
            </w:r>
            <w:r>
              <w:br/>
            </w:r>
            <w:r>
              <w:rPr>
                <w:rFonts w:ascii="Times New Roman"/>
                <w:b w:val="false"/>
                <w:i w:val="false"/>
                <w:color w:val="000000"/>
                <w:sz w:val="20"/>
              </w:rPr>
              <w:t>
дарст</w:t>
            </w:r>
            <w:r>
              <w:br/>
            </w:r>
            <w:r>
              <w:rPr>
                <w:rFonts w:ascii="Times New Roman"/>
                <w:b w:val="false"/>
                <w:i w:val="false"/>
                <w:color w:val="000000"/>
                <w:sz w:val="20"/>
              </w:rPr>
              <w:t>
венное</w:t>
            </w:r>
            <w:r>
              <w:br/>
            </w:r>
            <w:r>
              <w:rPr>
                <w:rFonts w:ascii="Times New Roman"/>
                <w:b w:val="false"/>
                <w:i w:val="false"/>
                <w:color w:val="000000"/>
                <w:sz w:val="20"/>
              </w:rPr>
              <w:t>
учреж</w:t>
            </w:r>
            <w:r>
              <w:br/>
            </w:r>
            <w:r>
              <w:rPr>
                <w:rFonts w:ascii="Times New Roman"/>
                <w:b w:val="false"/>
                <w:i w:val="false"/>
                <w:color w:val="000000"/>
                <w:sz w:val="20"/>
              </w:rPr>
              <w:t>
дение</w:t>
            </w:r>
            <w:r>
              <w:br/>
            </w:r>
            <w:r>
              <w:rPr>
                <w:rFonts w:ascii="Times New Roman"/>
                <w:b w:val="false"/>
                <w:i w:val="false"/>
                <w:color w:val="000000"/>
                <w:sz w:val="20"/>
              </w:rPr>
              <w:t>
"Аппа</w:t>
            </w:r>
            <w:r>
              <w:br/>
            </w:r>
            <w:r>
              <w:rPr>
                <w:rFonts w:ascii="Times New Roman"/>
                <w:b w:val="false"/>
                <w:i w:val="false"/>
                <w:color w:val="000000"/>
                <w:sz w:val="20"/>
              </w:rPr>
              <w:t>
рат</w:t>
            </w:r>
            <w:r>
              <w:br/>
            </w:r>
            <w:r>
              <w:rPr>
                <w:rFonts w:ascii="Times New Roman"/>
                <w:b w:val="false"/>
                <w:i w:val="false"/>
                <w:color w:val="000000"/>
                <w:sz w:val="20"/>
              </w:rPr>
              <w:t>
акима</w:t>
            </w:r>
            <w:r>
              <w:br/>
            </w:r>
            <w:r>
              <w:rPr>
                <w:rFonts w:ascii="Times New Roman"/>
                <w:b w:val="false"/>
                <w:i w:val="false"/>
                <w:color w:val="000000"/>
                <w:sz w:val="20"/>
              </w:rPr>
              <w:t>
Иман</w:t>
            </w:r>
            <w:r>
              <w:br/>
            </w:r>
            <w:r>
              <w:rPr>
                <w:rFonts w:ascii="Times New Roman"/>
                <w:b w:val="false"/>
                <w:i w:val="false"/>
                <w:color w:val="000000"/>
                <w:sz w:val="20"/>
              </w:rPr>
              <w:t>
тау</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w:t>
            </w:r>
            <w:r>
              <w:br/>
            </w:r>
            <w:r>
              <w:rPr>
                <w:rFonts w:ascii="Times New Roman"/>
                <w:b w:val="false"/>
                <w:i w:val="false"/>
                <w:color w:val="000000"/>
                <w:sz w:val="20"/>
              </w:rPr>
              <w:t>
га"</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Казан</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20858</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12891</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28325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11700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7719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10577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12084</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10677</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12698</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10670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15821</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10128</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7719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9885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11057</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9544</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12698</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10670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15821</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10128</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7719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9885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11057</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9544</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12698</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10670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15821</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10128</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7719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9885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11057</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9544</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902</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11634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282</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902</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11634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282</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902</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8078</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282</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1961</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7765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1572</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692</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745</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1133</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7765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1572</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692</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745</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1133</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7765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1572</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692</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745</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1133</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продолжение таблицы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1805"/>
        <w:gridCol w:w="1805"/>
        <w:gridCol w:w="1805"/>
        <w:gridCol w:w="1805"/>
        <w:gridCol w:w="1805"/>
        <w:gridCol w:w="180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Караталь</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Камсак</w:t>
            </w:r>
            <w:r>
              <w:br/>
            </w:r>
            <w:r>
              <w:rPr>
                <w:rFonts w:ascii="Times New Roman"/>
                <w:b w:val="false"/>
                <w:i w:val="false"/>
                <w:color w:val="000000"/>
                <w:sz w:val="20"/>
              </w:rPr>
              <w:t>
тинского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w:t>
            </w:r>
            <w:r>
              <w:br/>
            </w:r>
            <w:r>
              <w:rPr>
                <w:rFonts w:ascii="Times New Roman"/>
                <w:b w:val="false"/>
                <w:i w:val="false"/>
                <w:color w:val="000000"/>
                <w:sz w:val="20"/>
              </w:rPr>
              <w:t>
дарст</w:t>
            </w:r>
            <w:r>
              <w:br/>
            </w:r>
            <w:r>
              <w:rPr>
                <w:rFonts w:ascii="Times New Roman"/>
                <w:b w:val="false"/>
                <w:i w:val="false"/>
                <w:color w:val="000000"/>
                <w:sz w:val="20"/>
              </w:rPr>
              <w:t>
венное</w:t>
            </w:r>
            <w:r>
              <w:br/>
            </w:r>
            <w:r>
              <w:rPr>
                <w:rFonts w:ascii="Times New Roman"/>
                <w:b w:val="false"/>
                <w:i w:val="false"/>
                <w:color w:val="000000"/>
                <w:sz w:val="20"/>
              </w:rPr>
              <w:t>
учреж</w:t>
            </w:r>
            <w:r>
              <w:br/>
            </w:r>
            <w:r>
              <w:rPr>
                <w:rFonts w:ascii="Times New Roman"/>
                <w:b w:val="false"/>
                <w:i w:val="false"/>
                <w:color w:val="000000"/>
                <w:sz w:val="20"/>
              </w:rPr>
              <w:t>
дение</w:t>
            </w:r>
            <w:r>
              <w:br/>
            </w:r>
            <w:r>
              <w:rPr>
                <w:rFonts w:ascii="Times New Roman"/>
                <w:b w:val="false"/>
                <w:i w:val="false"/>
                <w:color w:val="000000"/>
                <w:sz w:val="20"/>
              </w:rPr>
              <w:t>
"Аппа</w:t>
            </w:r>
            <w:r>
              <w:br/>
            </w:r>
            <w:r>
              <w:rPr>
                <w:rFonts w:ascii="Times New Roman"/>
                <w:b w:val="false"/>
                <w:i w:val="false"/>
                <w:color w:val="000000"/>
                <w:sz w:val="20"/>
              </w:rPr>
              <w:t>
рат</w:t>
            </w:r>
            <w:r>
              <w:br/>
            </w:r>
            <w:r>
              <w:rPr>
                <w:rFonts w:ascii="Times New Roman"/>
                <w:b w:val="false"/>
                <w:i w:val="false"/>
                <w:color w:val="000000"/>
                <w:sz w:val="20"/>
              </w:rPr>
              <w:t>
акима</w:t>
            </w:r>
            <w:r>
              <w:br/>
            </w:r>
            <w:r>
              <w:rPr>
                <w:rFonts w:ascii="Times New Roman"/>
                <w:b w:val="false"/>
                <w:i w:val="false"/>
                <w:color w:val="000000"/>
                <w:sz w:val="20"/>
              </w:rPr>
              <w:t>
Констан</w:t>
            </w:r>
            <w:r>
              <w:br/>
            </w:r>
            <w:r>
              <w:rPr>
                <w:rFonts w:ascii="Times New Roman"/>
                <w:b w:val="false"/>
                <w:i w:val="false"/>
                <w:color w:val="000000"/>
                <w:sz w:val="20"/>
              </w:rPr>
              <w:t>
тинов</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w:t>
            </w:r>
            <w:r>
              <w:br/>
            </w:r>
            <w:r>
              <w:rPr>
                <w:rFonts w:ascii="Times New Roman"/>
                <w:b w:val="false"/>
                <w:i w:val="false"/>
                <w:color w:val="000000"/>
                <w:sz w:val="20"/>
              </w:rPr>
              <w:t>
дарст</w:t>
            </w:r>
            <w:r>
              <w:br/>
            </w:r>
            <w:r>
              <w:rPr>
                <w:rFonts w:ascii="Times New Roman"/>
                <w:b w:val="false"/>
                <w:i w:val="false"/>
                <w:color w:val="000000"/>
                <w:sz w:val="20"/>
              </w:rPr>
              <w:t>
венное</w:t>
            </w:r>
            <w:r>
              <w:br/>
            </w:r>
            <w:r>
              <w:rPr>
                <w:rFonts w:ascii="Times New Roman"/>
                <w:b w:val="false"/>
                <w:i w:val="false"/>
                <w:color w:val="000000"/>
                <w:sz w:val="20"/>
              </w:rPr>
              <w:t>
учреж</w:t>
            </w:r>
            <w:r>
              <w:br/>
            </w:r>
            <w:r>
              <w:rPr>
                <w:rFonts w:ascii="Times New Roman"/>
                <w:b w:val="false"/>
                <w:i w:val="false"/>
                <w:color w:val="000000"/>
                <w:sz w:val="20"/>
              </w:rPr>
              <w:t>
дение</w:t>
            </w:r>
            <w:r>
              <w:br/>
            </w:r>
            <w:r>
              <w:rPr>
                <w:rFonts w:ascii="Times New Roman"/>
                <w:b w:val="false"/>
                <w:i w:val="false"/>
                <w:color w:val="000000"/>
                <w:sz w:val="20"/>
              </w:rPr>
              <w:t>
"Аппа</w:t>
            </w:r>
            <w:r>
              <w:br/>
            </w:r>
            <w:r>
              <w:rPr>
                <w:rFonts w:ascii="Times New Roman"/>
                <w:b w:val="false"/>
                <w:i w:val="false"/>
                <w:color w:val="000000"/>
                <w:sz w:val="20"/>
              </w:rPr>
              <w:t>
рат</w:t>
            </w:r>
            <w:r>
              <w:br/>
            </w:r>
            <w:r>
              <w:rPr>
                <w:rFonts w:ascii="Times New Roman"/>
                <w:b w:val="false"/>
                <w:i w:val="false"/>
                <w:color w:val="000000"/>
                <w:sz w:val="20"/>
              </w:rPr>
              <w:t>
акима</w:t>
            </w:r>
            <w:r>
              <w:br/>
            </w:r>
            <w:r>
              <w:rPr>
                <w:rFonts w:ascii="Times New Roman"/>
                <w:b w:val="false"/>
                <w:i w:val="false"/>
                <w:color w:val="000000"/>
                <w:sz w:val="20"/>
              </w:rPr>
              <w:t>
Лобанов</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"Аппа</w:t>
            </w:r>
            <w:r>
              <w:br/>
            </w:r>
            <w:r>
              <w:rPr>
                <w:rFonts w:ascii="Times New Roman"/>
                <w:b w:val="false"/>
                <w:i w:val="false"/>
                <w:color w:val="000000"/>
                <w:sz w:val="20"/>
              </w:rPr>
              <w:t>
рат акима</w:t>
            </w:r>
            <w:r>
              <w:br/>
            </w:r>
            <w:r>
              <w:rPr>
                <w:rFonts w:ascii="Times New Roman"/>
                <w:b w:val="false"/>
                <w:i w:val="false"/>
                <w:color w:val="000000"/>
                <w:sz w:val="20"/>
              </w:rPr>
              <w:t>
Нижнебур</w:t>
            </w:r>
            <w:r>
              <w:br/>
            </w:r>
            <w:r>
              <w:rPr>
                <w:rFonts w:ascii="Times New Roman"/>
                <w:b w:val="false"/>
                <w:i w:val="false"/>
                <w:color w:val="000000"/>
                <w:sz w:val="20"/>
              </w:rPr>
              <w:t>
лукского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w:t>
            </w:r>
            <w:r>
              <w:br/>
            </w:r>
            <w:r>
              <w:rPr>
                <w:rFonts w:ascii="Times New Roman"/>
                <w:b w:val="false"/>
                <w:i w:val="false"/>
                <w:color w:val="000000"/>
                <w:sz w:val="20"/>
              </w:rPr>
              <w:t>
дарст</w:t>
            </w:r>
            <w:r>
              <w:br/>
            </w:r>
            <w:r>
              <w:rPr>
                <w:rFonts w:ascii="Times New Roman"/>
                <w:b w:val="false"/>
                <w:i w:val="false"/>
                <w:color w:val="000000"/>
                <w:sz w:val="20"/>
              </w:rPr>
              <w:t>
венное</w:t>
            </w:r>
            <w:r>
              <w:br/>
            </w:r>
            <w:r>
              <w:rPr>
                <w:rFonts w:ascii="Times New Roman"/>
                <w:b w:val="false"/>
                <w:i w:val="false"/>
                <w:color w:val="000000"/>
                <w:sz w:val="20"/>
              </w:rPr>
              <w:t>
учреж</w:t>
            </w:r>
            <w:r>
              <w:br/>
            </w:r>
            <w:r>
              <w:rPr>
                <w:rFonts w:ascii="Times New Roman"/>
                <w:b w:val="false"/>
                <w:i w:val="false"/>
                <w:color w:val="000000"/>
                <w:sz w:val="20"/>
              </w:rPr>
              <w:t>
дение</w:t>
            </w:r>
            <w:r>
              <w:br/>
            </w:r>
            <w:r>
              <w:rPr>
                <w:rFonts w:ascii="Times New Roman"/>
                <w:b w:val="false"/>
                <w:i w:val="false"/>
                <w:color w:val="000000"/>
                <w:sz w:val="20"/>
              </w:rPr>
              <w:t>
"Аппа</w:t>
            </w:r>
            <w:r>
              <w:br/>
            </w:r>
            <w:r>
              <w:rPr>
                <w:rFonts w:ascii="Times New Roman"/>
                <w:b w:val="false"/>
                <w:i w:val="false"/>
                <w:color w:val="000000"/>
                <w:sz w:val="20"/>
              </w:rPr>
              <w:t>
рат</w:t>
            </w:r>
            <w:r>
              <w:br/>
            </w:r>
            <w:r>
              <w:rPr>
                <w:rFonts w:ascii="Times New Roman"/>
                <w:b w:val="false"/>
                <w:i w:val="false"/>
                <w:color w:val="000000"/>
                <w:sz w:val="20"/>
              </w:rPr>
              <w:t>
акима</w:t>
            </w:r>
            <w:r>
              <w:br/>
            </w:r>
            <w:r>
              <w:rPr>
                <w:rFonts w:ascii="Times New Roman"/>
                <w:b w:val="false"/>
                <w:i w:val="false"/>
                <w:color w:val="000000"/>
                <w:sz w:val="20"/>
              </w:rPr>
              <w:t>
Сырым</w:t>
            </w:r>
            <w:r>
              <w:br/>
            </w:r>
            <w:r>
              <w:rPr>
                <w:rFonts w:ascii="Times New Roman"/>
                <w:b w:val="false"/>
                <w:i w:val="false"/>
                <w:color w:val="000000"/>
                <w:sz w:val="20"/>
              </w:rPr>
              <w:t>
бет</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Украин</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9111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11789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10262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11833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10948</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12713</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12935</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8756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10226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8937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10314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9282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9978</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10569</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8756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10226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8937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10314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9282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9978</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10569</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8756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10226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8937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10314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9282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9978</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10569</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355</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1325</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2366</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355</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1325</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2366</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355</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1325</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2366</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к решению сессии районного маслихата</w:t>
            </w:r>
            <w:r>
              <w:br/>
            </w:r>
            <w:r>
              <w:rPr>
                <w:rFonts w:ascii="Times New Roman"/>
                <w:b w:val="false"/>
                <w:i w:val="false"/>
                <w:color w:val="000000"/>
                <w:sz w:val="20"/>
              </w:rPr>
              <w:t xml:space="preserve">от 21 декабря 2011 года № 4-41-1 </w:t>
            </w:r>
          </w:p>
        </w:tc>
      </w:tr>
    </w:tbl>
    <w:p>
      <w:pPr>
        <w:spacing w:after="0"/>
        <w:ind w:left="0"/>
        <w:jc w:val="left"/>
      </w:pPr>
      <w:r>
        <w:rPr>
          <w:rFonts w:ascii="Times New Roman"/>
          <w:b/>
          <w:i w:val="false"/>
          <w:color w:val="000000"/>
        </w:rPr>
        <w:t xml:space="preserve"> Перечень выплат отдельным категориям нуждающихся граждан по решениям местных представительных органов на 2012 год</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1327"/>
        <w:gridCol w:w="786"/>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Наименование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Всего</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18 694</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 том числе: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Социальная помощь на зубопротезирование участникам и инвалидам Великой Отечественной войны, а также приравненным по льготам и гарантиям к участникам и инвалидам Великой Отечественной войны</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1 934</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Социальные льготы для посещения бани и парикмахерской участникам и инвалидам Великой Отечественной войны и лиц, приравненных к ним</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562</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Санаторно-курортное лечение отдельным категориям граждан: участникам, инвалидам Великой Отечественной войны и лицам приравненным к ним, другим категориям лиц, приравненных по льготам и гарантиям к участникам войны, инвалидам всех категорий, многодетным матерям, награжденным подвеской "Алтын алқа", "Куміс алқа" или получившим ранее звание "Мать-героиня", а также награжденных орденами "Материнская слава" I и II степени, лицам, которым назначены пенсии за особые заслуги перед Республикой Казахстан, героям Советского Союза, героям Социалистического труда, кавалерам орденов Славы трех степеней, Трудовой Славы трех степеней, лицам из числа участников ликвидации последствий катастрофы на Чернобыльской АЭС в 1988-1989 годах, эвакуированным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1 675</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Социальная помощь студентам из малообеспеченных семей</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Социальная помощь для обеспечения дополнительного питания гражданам больным активным туберкулезом</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425</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Социальная помощь участникам и инвалидам Великой Отечественной войны для оплаты расходов на коммунальные услуги</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1 864</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Социальная помощь в рамках программы по стимулированию рождаемости "Фонд поколений"</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11 909</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r>
              <w:br/>
            </w:r>
            <w:r>
              <w:rPr>
                <w:rFonts w:ascii="Times New Roman"/>
                <w:b w:val="false"/>
                <w:i w:val="false"/>
                <w:color w:val="000000"/>
                <w:sz w:val="20"/>
              </w:rPr>
              <w:t>к решению сессии районного маслихата</w:t>
            </w:r>
            <w:r>
              <w:br/>
            </w:r>
            <w:r>
              <w:rPr>
                <w:rFonts w:ascii="Times New Roman"/>
                <w:b w:val="false"/>
                <w:i w:val="false"/>
                <w:color w:val="000000"/>
                <w:sz w:val="20"/>
              </w:rPr>
              <w:t xml:space="preserve">от 21 декабря 2011 года № 4-41-1 </w:t>
            </w:r>
          </w:p>
        </w:tc>
      </w:tr>
    </w:tbl>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2012 года и возврат целевых трансфертов республиканского и областного бюджетов, неиспользованных в 2011 году</w:t>
      </w:r>
    </w:p>
    <w:p>
      <w:pPr>
        <w:spacing w:after="0"/>
        <w:ind w:left="0"/>
        <w:jc w:val="left"/>
      </w:pPr>
      <w:r>
        <w:rPr>
          <w:rFonts w:ascii="Times New Roman"/>
          <w:b w:val="false"/>
          <w:i w:val="false"/>
          <w:color w:val="ff0000"/>
          <w:sz w:val="28"/>
        </w:rPr>
        <w:t xml:space="preserve">      Сноска. Решение дополнено приложением 9 в соответствии с решением маслихата Айыртауского района Северо-Казахстанской области от 07.03.2012 </w:t>
      </w:r>
      <w:r>
        <w:rPr>
          <w:rFonts w:ascii="Times New Roman"/>
          <w:b w:val="false"/>
          <w:i w:val="false"/>
          <w:color w:val="ff0000"/>
          <w:sz w:val="28"/>
        </w:rPr>
        <w:t>N 5-2-1</w:t>
      </w:r>
      <w:r>
        <w:rPr>
          <w:rFonts w:ascii="Times New Roman"/>
          <w:b w:val="false"/>
          <w:i w:val="false"/>
          <w:color w:val="ff0000"/>
          <w:sz w:val="28"/>
        </w:rPr>
        <w:t xml:space="preserve">; в редакции решения маслихата Айыртауского района Северо-Казахстанской области от 05.11.2012 </w:t>
      </w:r>
      <w:r>
        <w:rPr>
          <w:rFonts w:ascii="Times New Roman"/>
          <w:b w:val="false"/>
          <w:i w:val="false"/>
          <w:color w:val="ff0000"/>
          <w:sz w:val="28"/>
        </w:rPr>
        <w:t>N 5-8-1</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122"/>
        <w:gridCol w:w="1122"/>
        <w:gridCol w:w="1122"/>
        <w:gridCol w:w="5368"/>
        <w:gridCol w:w="27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Доходы</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Кате</w:t>
            </w:r>
            <w:r>
              <w:br/>
            </w:r>
            <w:r>
              <w:rPr>
                <w:rFonts w:ascii="Times New Roman"/>
                <w:b w:val="false"/>
                <w:i w:val="false"/>
                <w:color w:val="000000"/>
                <w:sz w:val="20"/>
              </w:rPr>
              <w:t>
гория</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Класс</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Под</w:t>
            </w:r>
            <w:r>
              <w:br/>
            </w:r>
            <w:r>
              <w:rPr>
                <w:rFonts w:ascii="Times New Roman"/>
                <w:b w:val="false"/>
                <w:i w:val="false"/>
                <w:color w:val="000000"/>
                <w:sz w:val="20"/>
              </w:rPr>
              <w:t>
класс</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Специ</w:t>
            </w:r>
            <w:r>
              <w:br/>
            </w:r>
            <w:r>
              <w:rPr>
                <w:rFonts w:ascii="Times New Roman"/>
                <w:b w:val="false"/>
                <w:i w:val="false"/>
                <w:color w:val="000000"/>
                <w:sz w:val="20"/>
              </w:rPr>
              <w:t>
фика</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Наименование</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Используемые остатки бюджетных средств</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101 649,8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Остатки бюджетных средств</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101 649,8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Свободные остатки бюджетных средств</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101 649,8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Свободные остатки бюджетных средств</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101 649,8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Всего:</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101 649,8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Расходы</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наль</w:t>
            </w:r>
            <w:r>
              <w:br/>
            </w:r>
            <w:r>
              <w:rPr>
                <w:rFonts w:ascii="Times New Roman"/>
                <w:b w:val="false"/>
                <w:i w:val="false"/>
                <w:color w:val="000000"/>
                <w:sz w:val="20"/>
              </w:rPr>
              <w:t>
ная</w:t>
            </w:r>
            <w:r>
              <w:br/>
            </w:r>
            <w:r>
              <w:rPr>
                <w:rFonts w:ascii="Times New Roman"/>
                <w:b w:val="false"/>
                <w:i w:val="false"/>
                <w:color w:val="000000"/>
                <w:sz w:val="20"/>
              </w:rPr>
              <w:t>
груп</w:t>
            </w:r>
            <w:r>
              <w:br/>
            </w:r>
            <w:r>
              <w:rPr>
                <w:rFonts w:ascii="Times New Roman"/>
                <w:b w:val="false"/>
                <w:i w:val="false"/>
                <w:color w:val="000000"/>
                <w:sz w:val="20"/>
              </w:rPr>
              <w:t>
па</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Адми</w:t>
            </w:r>
            <w:r>
              <w:br/>
            </w:r>
            <w:r>
              <w:rPr>
                <w:rFonts w:ascii="Times New Roman"/>
                <w:b w:val="false"/>
                <w:i w:val="false"/>
                <w:color w:val="000000"/>
                <w:sz w:val="20"/>
              </w:rPr>
              <w:t>
нис</w:t>
            </w:r>
            <w:r>
              <w:br/>
            </w:r>
            <w:r>
              <w:rPr>
                <w:rFonts w:ascii="Times New Roman"/>
                <w:b w:val="false"/>
                <w:i w:val="false"/>
                <w:color w:val="000000"/>
                <w:sz w:val="20"/>
              </w:rPr>
              <w:t>
тра</w:t>
            </w:r>
            <w:r>
              <w:br/>
            </w:r>
            <w:r>
              <w:rPr>
                <w:rFonts w:ascii="Times New Roman"/>
                <w:b w:val="false"/>
                <w:i w:val="false"/>
                <w:color w:val="000000"/>
                <w:sz w:val="20"/>
              </w:rPr>
              <w:t>
тор</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Под</w:t>
            </w:r>
            <w:r>
              <w:br/>
            </w:r>
            <w:r>
              <w:rPr>
                <w:rFonts w:ascii="Times New Roman"/>
                <w:b w:val="false"/>
                <w:i w:val="false"/>
                <w:color w:val="000000"/>
                <w:sz w:val="20"/>
              </w:rPr>
              <w:t>
про</w:t>
            </w:r>
            <w:r>
              <w:br/>
            </w:r>
            <w:r>
              <w:rPr>
                <w:rFonts w:ascii="Times New Roman"/>
                <w:b w:val="false"/>
                <w:i w:val="false"/>
                <w:color w:val="000000"/>
                <w:sz w:val="20"/>
              </w:rPr>
              <w:t>
грам</w:t>
            </w:r>
            <w:r>
              <w:br/>
            </w:r>
            <w:r>
              <w:rPr>
                <w:rFonts w:ascii="Times New Roman"/>
                <w:b w:val="false"/>
                <w:i w:val="false"/>
                <w:color w:val="000000"/>
                <w:sz w:val="20"/>
              </w:rPr>
              <w:t>
ма</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Наименование</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 счет средств местного бюджета</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77 521,3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Строительство и (или) приобретение служебного жилища и развитие ( или) приобретение инженерно-коммуникационной инфраструктуры в рамках Программы занятости 2020</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3 471,4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 счет средств местного бюджета</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3 471,4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Развитие благоустройства городов и населенных пунктов </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9 816,6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 счет средств местного бюджета</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9 816,6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Проектирование, строительство и (или) приобретение жилья государственного коммунального жилищного фонда</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64 195,8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 счет средств местного бюджета</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64 195,8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Развитие системы водоснабжения и водоотведения</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 счет средств местного бюджета</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24 007,8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Возврат неиспользованных (недоиспользованных) целевых трансфертов</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24 007,8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Всего:</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101 649,8</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