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780e" w14:textId="17c7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(XXVII сессия, IV созыв) от 23 декабря 2010 года N 1/27 "О бюджете района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14 февраля 2011  года N 3/28. Зарегистрировано Департаментом юстиции Павлодарской области 24 февраля 2011 года N 12-8-101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(XXXI сессия, IV созыв) от 31 января 2011 года N 338/31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(XXIX сессия, IV созыв) от 13 декабря 2010 года N 324/29 "Об областном бюджете на 2011 - 2013 годы",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(XXVII сессия, IV созыв) от 23 декабря 2010 года N 1/27 "О бюджете района на 2011 - 2013 годы" (зарегистрированное в Реестре государственной регистрации нормативных правовых актов за N 12-8-98, опубликованное в газете "Заря" от 8 января 2011 года N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"1909729" заменить цифрами "2068477";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"1663558" заменить цифрами "1822306";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"1884729" заменить цифрами "2078618";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"-1544" заменить цифрами "16071";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"1544" заменить цифрами "-51212";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"-1544" заменить цифрами "51212";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3-1, 3-2, 3-3, 3-4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. Учесть в бюджете района на 2011 год объемы целевых текущих трансфертов из республиканского бюджета,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18643 тысячи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8619 тысяч тенге –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3806 тысяч тенге – на обеспечение оборудованием, программным обеспечением детей–инвалидов,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тысячи тенге – на оснащение учебным оборудованием,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11082 тысячи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1307 тысяч тенге -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4701 тысяча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13462 тысячи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1872 тысячи тенге – на поддержку частного предпринимательства в рамках программы "Дорожная карта бизнеса –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>. Учесть в бюджете района на 2011 год объемы целевых трансфертов на развитие из республиканского бюджета,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20361 тысяча тенге – на развитие объектов водного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>. Учесть в бюджете района на 2011 год бюджетные кредиты из республиканского бюджета,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13336 тысяч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3-4</w:t>
      </w:r>
      <w:r>
        <w:rPr>
          <w:rFonts w:ascii="Times New Roman"/>
          <w:b w:val="false"/>
          <w:i w:val="false"/>
          <w:color w:val="000000"/>
          <w:sz w:val="28"/>
        </w:rPr>
        <w:t>. Учесть в бюджете района на 2011 год объемы целевых трансфертов на развитие из областного бюджета,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66701 тысяча тенге – на развитие объектов водного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Нурханова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(XXVIII очередная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2011 года N 3/28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06"/>
        <w:gridCol w:w="584"/>
        <w:gridCol w:w="8265"/>
        <w:gridCol w:w="310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2 068 477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243 549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91 970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91 970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80 563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80 563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67 209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35 048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14 831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13 395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1 822 306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1 822 306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1 822 306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93"/>
        <w:gridCol w:w="593"/>
        <w:gridCol w:w="658"/>
        <w:gridCol w:w="7531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2078618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1350056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1206828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1199362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1172019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26598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-51212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51212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(XXVIII очередная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2011 года N 3/28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Теренкольского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04"/>
        <w:gridCol w:w="604"/>
        <w:gridCol w:w="582"/>
        <w:gridCol w:w="108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поселках, аулах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Песчанского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03"/>
        <w:gridCol w:w="604"/>
        <w:gridCol w:w="625"/>
        <w:gridCol w:w="107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Березовского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03"/>
        <w:gridCol w:w="582"/>
        <w:gridCol w:w="667"/>
        <w:gridCol w:w="1068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Бобровского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25"/>
        <w:gridCol w:w="582"/>
        <w:gridCol w:w="646"/>
        <w:gridCol w:w="1070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Ивановского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25"/>
        <w:gridCol w:w="625"/>
        <w:gridCol w:w="604"/>
        <w:gridCol w:w="1066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Октябрьского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25"/>
        <w:gridCol w:w="603"/>
        <w:gridCol w:w="688"/>
        <w:gridCol w:w="10598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Калиновского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66"/>
        <w:gridCol w:w="581"/>
        <w:gridCol w:w="603"/>
        <w:gridCol w:w="1068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Федоровского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88"/>
        <w:gridCol w:w="583"/>
        <w:gridCol w:w="625"/>
        <w:gridCol w:w="1059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Байконысского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25"/>
        <w:gridCol w:w="646"/>
        <w:gridCol w:w="625"/>
        <w:gridCol w:w="1066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0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Коммунарского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582"/>
        <w:gridCol w:w="645"/>
        <w:gridCol w:w="645"/>
        <w:gridCol w:w="106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Берегового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3"/>
        <w:gridCol w:w="624"/>
        <w:gridCol w:w="561"/>
        <w:gridCol w:w="106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0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Верненского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04"/>
        <w:gridCol w:w="583"/>
        <w:gridCol w:w="646"/>
        <w:gridCol w:w="1058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Жана-Курусского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25"/>
        <w:gridCol w:w="646"/>
        <w:gridCol w:w="604"/>
        <w:gridCol w:w="105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0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Воскресенского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46"/>
        <w:gridCol w:w="646"/>
        <w:gridCol w:w="625"/>
        <w:gridCol w:w="1043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