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9b0e" w14:textId="29e9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в 2011 году в разрезе зерновых и масличных культур, подлежащих обязательному 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29 апреля 2011 года № 131. Зарегистрировано Управлением юстиции Федоровского района Костанайской области 9 июня 2011 года № 9-20-196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зерновым и масличным культурам, подлежащих обязательному страхованию на территории Федоровского района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зерновые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яровая пшеница, ячмень, овес, просо, гречиха – с 15 мая по 10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масличные культуры - с 18 мая по 10 июня.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Федоровского района Дощанова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начальника,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_______________Е. Сечная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