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9f4" w14:textId="bca5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2011 году оптимальных сроков сева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мая 2011 года № 146. Зарегистрировано Управлением юстиции Узункольского района Костанайской области 8 июня 2011 года № 9-19-158.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 от 10 марта 2004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и на основании рекомендаций товарищества с ограниченной ответственностью "Костанайский научно-исследовательский институт сельского хозяйства", для выплаты субсидии на площади приоритетных сельскохозяйственных культур, возделываемых на пашне, посеянных в оптимальные сроки,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 2011 году следующие оптимальные сроки сева по каждому виду субсидируемых приоритетных сельскохозяйственных культур: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(пшеница, ячмень, овес, гречиха) с 15 мая по 5 июня;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зернобобовые культуры (горох, нут) с 15 мая по 5 июня;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масличные культуры (рапс, подсолнечник, лен, горчица) с 18 мая по 30 мая;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озимые зерновые (рожь, пшеница) с 15 августа по 1 сентября.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Алина Ж.Е.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предпринимательства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К. Аскаров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