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e611" w14:textId="dd0e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действию занятости целевых групп населения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5 марта 2011 года № 138. Зарегистрировано Управлением юстиции Тарановского района Костанайской области 13 апреля 2011 года № 9-18-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в целях содействия занятости целевых групп населения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старше пятидесяти лет, зарегистрированные в уполномоченном органе по вопросам занятост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ительно неработающие граждане (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пускники организаций технического и профессионального образования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Тарановского района" предусмотреть меры по содействию занятости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рановского района                   А. Бонд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