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847f" w14:textId="68f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февраля 2010 года № 211 "Об изменениях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сентября 2011 года № 387. Зарегистрировано Управлением юстиции Карасуского района Костанайской области 17 октября 2011 года № 9-13-136. Утратило силу решением маслихата Карасуского района Костанайской области от 13 апреля 2015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Карасуского района Костанайской области от 13.04.2015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изменениях базовых ставок земельного налога" от 3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9-13-102, опубликовано 24 марта 2010 года в газете "Қарасу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на 50 процентов за исключением земель, выделенных (отведенных) под автостоянки (паркинги), автозаправочные станции и занятых под казино, на земли сельскохозяйственного назначения, земли населенных пунктов (за исключением придомовых земельных участков),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постройки, на земли промышленности, расположенные вне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Д.Турсунбаева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