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ffc" w14:textId="f2d2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и сроков предоставления заявки на включение в список получателей субсидий в 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27 апреля 2011 года № 106. Зарегистрировано Управлением юстиции Карасуского района Костанайской области 24 мая 2011 года № 9-13-129. Прекращено действие по истечении срока, на который постановление было принято (письмо акимата Карасуского района Костанайской области от 10 апреля 2012 года № 09-04/568)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  постановление было принято (письмо акимата Карасуского района Костанайской области от 10.04.2012 № 09-04/568).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оптимальные сроки начала и завершения посевных работ на территории Карасуского района в 2011 году по каждому виду субсидируемых приоритетных сельскохозяйственных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зерновые культуры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культуры с 18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однолетние травы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многолетние травы с 10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кукуруза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картофель с 10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овощные культуры с 10 мая по 10 июня.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сроки предоставления заявки на включение в список получателей субсидии с 20 мая по 5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Е.Балжакаев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