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94e7" w14:textId="f6f9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марта 2011 горда № 85. Зарегистрировано Управлением юстиции Карасуского района Костанайской области 15 апреля 2011 года № 9-13-125. Прекращено действие по истечении срока, на который постановление было принято (письмо акимата Карасуского района Костанайской области от 10 апреля 2012 года № 09-04/568)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  постановление было принято (письмо акимата Карасуского района Костанайской области от 10.04.2012 № 09-04/568).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года",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года", постановления акимата Костанайской области от 16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года" (номер в реестре государственной регистрации нормативных правовых актов 3756)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 Республики Казахстан, другие войска и воинские формирования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призывные пункты в селах Карасу и Октябрьское.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технических работников для качественного и организованного проведения призыва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Карасуского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обеспечению общественного порядка на призывных участках и при отправке призывников из государственного учреждения "Отдел по делам обороны Карасуского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Карасуского района Кисикова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Махмутов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Мукашев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учреждений, выделяющих</w:t>
      </w:r>
      <w:r>
        <w:br/>
      </w:r>
      <w:r>
        <w:rPr>
          <w:rFonts w:ascii="Times New Roman"/>
          <w:b/>
          <w:i w:val="false"/>
          <w:color w:val="000000"/>
        </w:rPr>
        <w:t>
технических работников на период призыва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53"/>
        <w:gridCol w:w="2933"/>
        <w:gridCol w:w="28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2011 года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октября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декабря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