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8fd75" w14:textId="218fd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кандидатов в депутаты Сената Парламента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11 августа 2011 года № 235. Зарегистрировано Управлением юстиции Карабалыкского района Костанайской области 14 сентября 2011 года № 9-12-163. Утратило силу постановлением акимата Карабалыкского района Костанайской области от 12 марта 2015 года № 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Карабалыкского района Костанайской области от 12.03.2015 № 59.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Совместно с Карабалыкской районной избирательной комиссией: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определить места для размещения агитационных печатных материалов кандидатов в депутаты Сената Парламента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оснастить указанные места стендами, щитами, тумбами.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>  Аким района                                    Ф. Филиппов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Карабалыкской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избирательной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Т. Салмина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августа 2011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235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</w:t>
      </w:r>
      <w:r>
        <w:br/>
      </w:r>
      <w:r>
        <w:rPr>
          <w:rFonts w:ascii="Times New Roman"/>
          <w:b/>
          <w:i w:val="false"/>
          <w:color w:val="000000"/>
        </w:rPr>
        <w:t>
для размещения агитационных печатных материалов кандидатов в депутаты Сената Парламента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3535"/>
        <w:gridCol w:w="7522"/>
      </w:tblGrid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агитационных печатных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"Карабалыкский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Дом культуры"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 языков"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казенного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"Казахстанский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агротехнический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области"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"Карабалыкская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1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 Горького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