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fa34" w14:textId="d7bf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13 мая 2011 года № 134. Зарегистрировано Управлением юстиции Карабалыкского района Костанайской области 25 мая 2011 года № 9-12-159. Утратило силу в связи с истечением срока применения - (письмо руководителя аппарата акима Карабалыкского района Костанайской области от 2 мая 2013 года № 05-10/468)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руководителя аппарата акима Карабалыкского района Костанайской области от 02.05.2013 № 05-10/468).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в целях содействия занятости целевых групп населения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 населения для содействия занятости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Карабалыкского района" обеспечить меры по содействию занятости лиц, входящих в целевые группы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Исенбаева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Ф. Филиппов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2011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134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группы</w:t>
      </w:r>
      <w:r>
        <w:br/>
      </w:r>
      <w:r>
        <w:rPr>
          <w:rFonts w:ascii="Times New Roman"/>
          <w:b/>
          <w:i w:val="false"/>
          <w:color w:val="000000"/>
        </w:rPr>
        <w:t>
населения для содействия занятости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 установленном законодательством Республики Казахстан признаны, нуждающимися в постоянном уходе, помощи 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Лица,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 – юридического лица, либо прекращением деятельности работодателя – 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Длительно неработающие (двенадцать и более месяцев).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Выпускники организаций технического и профессионального образования,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Лица старше пятидесяти лет.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