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0571f" w14:textId="08057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Жангельдинского района на 2012-2014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Жангельдинского района Костанайской области от 20 декабря 2011 года № 256. Зарегистрировано Управлением юстиции Жангельдинского района Костанайской области 30 декабря 2011 года № 9-9-144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В тексте сохранена авторская орфография и пунктуация.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Жангельдинского района на 2012-2014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1 745 244,1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160 204,0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3326,0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- 450,0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1 581 264,1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1764 737,5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1218,0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- 1218,0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-18275,4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18275,4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Жангельдинского района Костанайской области от 05.12.2012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района на 2012 год предусмотрено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- 12282,0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 в сумме -5517,0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увеличение размера доплаты за квалификационную категорию, учителям школ и воспитателям дошкольных организаций образования в сумме - 7990,0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реализацию государственного образовательного заказа в дошкольных организациях образования в сумме - 21706,0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 обеспечение оборудованием, программным обеспечением детей-инвалидов, обучающихся на дому в сумме - 595,0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 проведение противоэпизоотических мероприятий в сумме -14878,0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7) для реализации мер по оказанию социальной поддержки специалистов в сумме - 3059,6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на реализацию мероприятий </w:t>
      </w:r>
      <w:r>
        <w:rPr>
          <w:rFonts w:ascii="Times New Roman"/>
          <w:b w:val="false"/>
          <w:i w:val="false"/>
          <w:color w:val="000000"/>
          <w:sz w:val="28"/>
        </w:rPr>
        <w:t>Программы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2020 в сумме - 14653,0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центров занятости населения в сумме - 8959,0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в сумме - 2906,0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в сумме - 2788,0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на реализацию мероприятий для решения вопросов обустройства аульных (сельских) округов в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 в сумме - 2103,0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решениями маслихата Жангельдинского района Костанайской области от 15.02.2012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10.04.2012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21.05.2012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30.07.2012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05.12.2012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2-1. Учесть, что в районном бюджете на 2012 год предусмотрено возврат целевых трансфертов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4088,9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66,9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2-1 в соответствии с решением маслихата Жангельдинского района Костанайской области от 15.02.2012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района на 2012 год предусмотрено поступление целевых текущих трансфертов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укрепление материально-технической базы организаций образования в сумме - 4611,0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капитальный ремонт фасадов, внутренних помещений и электротехнических сетей средней школы имени Н.Г. Иванова в селе Торгай в сумме - 63270,0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укрепление материально-технической базы объектов коммунальной собственности в сумме – 4200,0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возмещение владельцам стоимости изымаемых и уничтожаемых больных животных, продуктов и сырья животного происхождения – 9900,0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решения маслихата Жангельдинского района Костанайской области от 21.05.2012 </w:t>
      </w:r>
      <w:r>
        <w:rPr>
          <w:rFonts w:ascii="Times New Roman"/>
          <w:b w:val="false"/>
          <w:i w:val="false"/>
          <w:color w:val="000000"/>
          <w:sz w:val="28"/>
        </w:rPr>
        <w:t>№ 35;</w:t>
      </w:r>
      <w:r>
        <w:rPr>
          <w:rFonts w:ascii="Times New Roman"/>
          <w:b w:val="false"/>
          <w:i w:val="false"/>
          <w:color w:val="ff0000"/>
          <w:sz w:val="28"/>
        </w:rPr>
        <w:t xml:space="preserve"> с изменениями, внесенными решением маслихата Жангельдинского района Костанайской области от </w:t>
      </w:r>
      <w:r>
        <w:rPr>
          <w:rFonts w:ascii="Times New Roman"/>
          <w:b w:val="false"/>
          <w:i w:val="false"/>
          <w:color w:val="ff0000"/>
          <w:sz w:val="28"/>
        </w:rPr>
        <w:t xml:space="preserve">30.07.2012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района на 2012 год предусмотрено поступление целевых трансфертов на развитие, из областного и республиканского бюджетов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маслихата Жангельдинского района Костанайской области от 15.02.2012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2) на развитие системы водоснабжения и водоотведения утвердить в сумме - 129543,5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решениями маслихата Жангельдинского района Костанайской области от 10.04.2012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21.05.2012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05.12.2012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Жангельдинского района на 2012 год в сумме - 1268,0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в сумме - 2131,0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маслихата Жангельдинского района Костанайской области от 05.12.2012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бюджетных программ, не подлежащих секвестру в процессе исполнения районного бюджета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 восемнадцатой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Жангельдинского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Нургазин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Временно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секретаря Жангельдинского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Омар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Д. Бидашев</w:t>
      </w:r>
    </w:p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256 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2012 года № 62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Жангельдинского района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Жангельдинского района Костанайской области от 05.12.2012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241"/>
        <w:gridCol w:w="241"/>
        <w:gridCol w:w="374"/>
        <w:gridCol w:w="7853"/>
        <w:gridCol w:w="19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1745244,1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163980,0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160204,0</w:t>
            </w:r>
          </w:p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доходов, облагаемых у источника выплаты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58164,0</w:t>
            </w:r>
          </w:p>
        </w:tc>
      </w:tr>
      <w:tr>
        <w:trPr>
          <w:trHeight w:val="5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доходов, не облагаемых у 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3756,0</w:t>
            </w:r>
          </w:p>
        </w:tc>
      </w:tr>
      <w:tr>
        <w:trPr>
          <w:trHeight w:val="5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разовым талонам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58434,0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358,0</w:t>
            </w:r>
          </w:p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транспорта, 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и иного несельскохозяйственного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</w:p>
        </w:tc>
      </w:tr>
      <w:tr>
        <w:trPr>
          <w:trHeight w:val="7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</w:p>
        </w:tc>
      </w:tr>
      <w:tr>
        <w:trPr>
          <w:trHeight w:val="7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собственные производственные нужды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</w:tr>
      <w:tr>
        <w:trPr>
          <w:trHeight w:val="7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розницу, а также используемое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26763,0</w:t>
            </w:r>
          </w:p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8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на недвижимое имущество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</w:tr>
      <w:tr>
        <w:trPr>
          <w:trHeight w:val="25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(жалоб)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особого производства,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вынесении судебного приказа,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дубликата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листов на принудительное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решений третейских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(арбитражных) судов и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судов, заявлений о повторной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копий судебных актов,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 и иных документов,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государственной пошлины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</w:tr>
      <w:tr>
        <w:trPr>
          <w:trHeight w:val="12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состояния, а также за выдачу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справок и повторных свидетельств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и свидетельств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</w:p>
        </w:tc>
      </w:tr>
      <w:tr>
        <w:trPr>
          <w:trHeight w:val="5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9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ношение, транспортировку,ввоз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 вывоз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Казахстан оружия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патронов к нему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фонда, находящегося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1090,0</w:t>
            </w:r>
          </w:p>
        </w:tc>
      </w:tr>
      <w:tr>
        <w:trPr>
          <w:trHeight w:val="75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7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1581264,1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164764,6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129543,5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1286956,0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4"/>
        <w:gridCol w:w="773"/>
        <w:gridCol w:w="693"/>
        <w:gridCol w:w="7353"/>
        <w:gridCol w:w="19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1764737,5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192799,0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56445,0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94639,0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7685,0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1580,0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1046773,0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24275,0</w:t>
            </w:r>
          </w:p>
        </w:tc>
      </w:tr>
      <w:tr>
        <w:trPr>
          <w:trHeight w:val="17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одаренных детей,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адаптации несовершеннолетних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21706,0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825918,8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14153,0</w:t>
            </w:r>
          </w:p>
        </w:tc>
      </w:tr>
      <w:tr>
        <w:trPr>
          <w:trHeight w:val="17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среднего,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образования: школы, школы-интернаты: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одаренных детей; организаций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родителей)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124177,2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124505,0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21805,0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11062,0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47560,0</w:t>
            </w:r>
          </w:p>
        </w:tc>
      </w:tr>
      <w:tr>
        <w:trPr>
          <w:trHeight w:val="12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19571,0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170531,1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17339,0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129543,5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12611,6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81646,0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35357,0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24187,0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развития языков,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10336,0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518,0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53104,6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3059,6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14639,0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546,0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14878,0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8064,1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8064,1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48173,0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38173,0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27755,0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1268,0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9729,0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6286,8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4155,8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-18275,4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18275,4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33878,4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33878,4</w:t>
            </w:r>
          </w:p>
        </w:tc>
      </w:tr>
    </w:tbl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256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февраля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Жангельдинского района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маслихата Жангельдинского района Костанайской области от 15.02.2012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53"/>
        <w:gridCol w:w="533"/>
        <w:gridCol w:w="613"/>
        <w:gridCol w:w="7513"/>
        <w:gridCol w:w="213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1434643,0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153900,0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141944,0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доходов, облагаемых у источника выплаты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60493,0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доходов, не облагаемых у 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63434,0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индивидуальных предпринимателей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транспорта, 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нотариусов и адвокатов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юридических лиц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физических лиц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 в розницу,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используемый на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розницу, а также используемое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перерегистрацию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на недвижимое имущество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23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(жалоб)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особого производства,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вынесении судебного приказа,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выдаче 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листа,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исполнительных листов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принудительное исполнение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(арбитражных) 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судов,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повторной выдаче копий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актов, исполнительных листов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пошлины с подаваемых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исковых заявлений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</w:p>
        </w:tc>
      </w:tr>
      <w:tr>
        <w:trPr>
          <w:trHeight w:val="13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состояния, а также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справок и 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и свидетельств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ношение, транспортировку,ввоз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из Республики Казахстан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патронов к нему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фонда, находящегося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1280743,0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1266188,0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93"/>
        <w:gridCol w:w="713"/>
        <w:gridCol w:w="573"/>
        <w:gridCol w:w="7473"/>
        <w:gridCol w:w="203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45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1434643,0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168387,0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11737,0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48732,0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91359,0</w:t>
            </w:r>
          </w:p>
        </w:tc>
      </w:tr>
      <w:tr>
        <w:trPr>
          <w:trHeight w:val="10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9448,0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665,0</w:t>
            </w:r>
          </w:p>
        </w:tc>
      </w:tr>
      <w:tr>
        <w:trPr>
          <w:trHeight w:val="10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2336,0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930326,0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23358,0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871567,0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8700,0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125524,0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53000,0</w:t>
            </w:r>
          </w:p>
        </w:tc>
      </w:tr>
      <w:tr>
        <w:trPr>
          <w:trHeight w:val="11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18379,0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24714,0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53"/>
        <w:gridCol w:w="773"/>
        <w:gridCol w:w="573"/>
        <w:gridCol w:w="7373"/>
        <w:gridCol w:w="2013"/>
      </w:tblGrid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76748,0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33151,0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23046,0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развития языков,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24949,0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14779,0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50700,0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18174,0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-1175,0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-1175,0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1175,0</w:t>
            </w:r>
          </w:p>
        </w:tc>
      </w:tr>
    </w:tbl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256    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Жангельдинского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241"/>
        <w:gridCol w:w="241"/>
        <w:gridCol w:w="374"/>
        <w:gridCol w:w="7893"/>
        <w:gridCol w:w="1933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1687965,0</w:t>
            </w:r>
          </w:p>
        </w:tc>
      </w:tr>
      <w:tr>
        <w:trPr>
          <w:trHeight w:val="1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143246,0</w:t>
            </w:r>
          </w:p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131290,0</w:t>
            </w:r>
          </w:p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доходов, облагаемых у источника выплаты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55166,0</w:t>
            </w:r>
          </w:p>
        </w:tc>
      </w:tr>
      <w:tr>
        <w:trPr>
          <w:trHeight w:val="1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доходов, не облагаемых у 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6440,0</w:t>
            </w:r>
          </w:p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54908,0</w:t>
            </w:r>
          </w:p>
        </w:tc>
      </w:tr>
      <w:tr>
        <w:trPr>
          <w:trHeight w:val="1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1784,0</w:t>
            </w:r>
          </w:p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434,0</w:t>
            </w:r>
          </w:p>
        </w:tc>
      </w:tr>
      <w:tr>
        <w:trPr>
          <w:trHeight w:val="1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378,0</w:t>
            </w:r>
          </w:p>
        </w:tc>
      </w:tr>
      <w:tr>
        <w:trPr>
          <w:trHeight w:val="3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транспорта, 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и иного несельскохозяйственного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435,0</w:t>
            </w:r>
          </w:p>
        </w:tc>
      </w:tr>
      <w:tr>
        <w:trPr>
          <w:trHeight w:val="3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</w:p>
        </w:tc>
      </w:tr>
      <w:tr>
        <w:trPr>
          <w:trHeight w:val="1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5234,0</w:t>
            </w:r>
          </w:p>
        </w:tc>
      </w:tr>
      <w:tr>
        <w:trPr>
          <w:trHeight w:val="1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</w:p>
        </w:tc>
      </w:tr>
      <w:tr>
        <w:trPr>
          <w:trHeight w:val="4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добавленную стоимость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произведенные товары, выполненные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оказанные услуги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выполненные работы и оказанные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выполненные работы и оказанные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3155,0</w:t>
            </w:r>
          </w:p>
        </w:tc>
      </w:tr>
      <w:tr>
        <w:trPr>
          <w:trHeight w:val="3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собственные производственные нужды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розницу, а также используемое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водными ресурсами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поверхностных источников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на недвижимое имущество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13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(жалоб)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особого производства,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вынесении судебного приказа,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дубликата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листов на принудительное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решений третейских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(арбитражных) судов и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судов, заявлений о повторной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копий судебных актов,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 и иных документов,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государственной пошлины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нотариальных действий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7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состояния, а также за выдачу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справок и повторных свидетельств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и свидетельств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ношение, транспортировку,ввоз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 вывоз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Казахстан оружия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патронов к нему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фонда, находящегося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3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7995,0</w:t>
            </w:r>
          </w:p>
        </w:tc>
      </w:tr>
      <w:tr>
        <w:trPr>
          <w:trHeight w:val="3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сверхнормативных запасов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1544719,0</w:t>
            </w:r>
          </w:p>
        </w:tc>
      </w:tr>
      <w:tr>
        <w:trPr>
          <w:trHeight w:val="1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8543,0</w:t>
            </w:r>
          </w:p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215473,0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1320703,0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93"/>
        <w:gridCol w:w="753"/>
        <w:gridCol w:w="374"/>
        <w:gridCol w:w="7053"/>
        <w:gridCol w:w="205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1687965,0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172504,0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53060,0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90859,0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9491,0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2393,0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1167651,0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23722,0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892205,0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14744,0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10457,0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9200,0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215473,0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132339,0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1775,0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18477,0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78095,0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33466,0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23297,0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культуры,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9661,0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25438,0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ветеринарии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14862,0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животных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7709,0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55500,0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18226,0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1432,0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9392,0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-1175,0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-1175,0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1175,0</w:t>
            </w:r>
          </w:p>
        </w:tc>
      </w:tr>
    </w:tbl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256     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53"/>
        <w:gridCol w:w="673"/>
        <w:gridCol w:w="393"/>
        <w:gridCol w:w="95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46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