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6b9" w14:textId="703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февраля 2011 года № 219. Зарегистрировано Управлением юстиции Аулиекольского района Костанайской области 16 февраля 2011 года № 9-7-128.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Аулиекольского района от 11 января 2011 года № 02-05/16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14.09.2011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 ставка вознаграждение по кредиту устанавливается в размере 0,01 % годовых от суммы кредита.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пятнадцатой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Аулиекольского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С. Нугуманов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И. Печникова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