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9e9f8" w14:textId="539e9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решение маслихата от 22 декабря 2010 года № 264 "О районном бюджете Алтынсаринского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21 января 2010 года № 270. Зарегистрировано Управлением юстиции Алтынсаринского района Костанайской области 26 января 2010 года № 9-5-116. Утратило силу - Решением маслихата Алтынсаринского района Костанайской от 14 апреля 2011 года № 291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маслихата Алтынсаринского района Костанайской от 14.04.2011 № 291.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Алтынсаринский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Алтынсаринского района на 2011-2013 годы" от 22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9-5-115, опубликованного в газете "Қостанай таңы" от 12 января 2011 года, от 14 января 2011 года) следующие изменение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Алтынсаринского района на 2011-2013 годы согласно приложениям 1, 2, 3 и 4,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1083990,0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339103,0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997,0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392,0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743498,0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1055699,7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16515,8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17168,8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653,0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33000,0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33000,0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- 21225,5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21225,5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 пунктами 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Учесть, что в районном бюджете на 2011 год предусмотрено поступление целевых текущих трансфертов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в сумме 7021,0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 социальной сферы сельских населенных пунктов в сумме 2640,0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1735,0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в сумме 12291,0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лингафонных и мультимедийных кабинетов в государственных учреждениях начального, основного среднего и общего среднего образования в сумме 11082,0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детей-инвалидов, обучающихся на дому в сумме 1300,0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 сироты (детей-сирот), и ребенка (детей), оставшегося без попечения родителей в сумме 6804,0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3-2. Учесть, что в районном бюджете на 2011 год предусмотрено поступление целевых текущих трансфертов из республиканского бюджета на поддержку частного предпринимательства в регионах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"Дорожная карта бизнеса – 2020" в сумме 780,0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3-3. Учесть, что в районном бюджете на 2011 год предусмотрено поступление сумм: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из областного бюджета на развитие районного бюджета на развитие, обустройство и (или) приобретение инженерно-коммуникационной инфраструктуры в сумме 14000,0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бюджетных кредитов местным исполнительным органам для реализации мер социальной поддержки специалистов социальной сферы сельских населенных пунктов в сумме 16914,0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Алтынсаринского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 Т. Кульмагамбетов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Алтынсаринского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Е. Павлюк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21 января 2011 года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января 2011 года № 270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2010 года № 264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Алтынсаринского района на 2011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633"/>
        <w:gridCol w:w="473"/>
        <w:gridCol w:w="8093"/>
        <w:gridCol w:w="1993"/>
      </w:tblGrid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42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1083990,0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339103,0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151449,0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151449,0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112095,0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112095,0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65468,0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44047,0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14463,0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8686,0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4473,0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1004,0</w:t>
            </w:r>
          </w:p>
        </w:tc>
      </w:tr>
      <w:tr>
        <w:trPr>
          <w:trHeight w:val="11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849,0</w:t>
            </w:r>
          </w:p>
        </w:tc>
      </w:tr>
      <w:tr>
        <w:trPr>
          <w:trHeight w:val="7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849,0</w:t>
            </w:r>
          </w:p>
        </w:tc>
      </w:tr>
      <w:tr>
        <w:trPr>
          <w:trHeight w:val="8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51,0</w:t>
            </w:r>
          </w:p>
        </w:tc>
      </w:tr>
      <w:tr>
        <w:trPr>
          <w:trHeight w:val="8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392,0</w:t>
            </w:r>
          </w:p>
        </w:tc>
      </w:tr>
      <w:tr>
        <w:trPr>
          <w:trHeight w:val="7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392,0</w:t>
            </w:r>
          </w:p>
        </w:tc>
      </w:tr>
      <w:tr>
        <w:trPr>
          <w:trHeight w:val="7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743498,0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743498,0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743498,0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33"/>
        <w:gridCol w:w="873"/>
        <w:gridCol w:w="853"/>
        <w:gridCol w:w="6693"/>
        <w:gridCol w:w="1973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1055699,7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152072,0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139101,0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11713,0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11713,0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55505,0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43505,0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71883,0</w:t>
            </w:r>
          </w:p>
        </w:tc>
      </w:tr>
      <w:tr>
        <w:trPr>
          <w:trHeight w:val="11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71883,0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Учет,хранение,оценка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12471,0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12471,0</w:t>
            </w:r>
          </w:p>
        </w:tc>
      </w:tr>
      <w:tr>
        <w:trPr>
          <w:trHeight w:val="19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12471,0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779,0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644799,9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17347,0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17347,0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17347,0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612713,9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612273,9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612273,9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14739,0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14739,0</w:t>
            </w:r>
          </w:p>
        </w:tc>
      </w:tr>
      <w:tr>
        <w:trPr>
          <w:trHeight w:val="11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6100,0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11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6804,0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57971,0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45876,0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45876,0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16244,0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3208,0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5323,0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554,0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9902,0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9582,0</w:t>
            </w:r>
          </w:p>
        </w:tc>
      </w:tr>
      <w:tr>
        <w:trPr>
          <w:trHeight w:val="15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1063,0</w:t>
            </w:r>
          </w:p>
        </w:tc>
      </w:tr>
      <w:tr>
        <w:trPr>
          <w:trHeight w:val="8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12095,0</w:t>
            </w:r>
          </w:p>
        </w:tc>
      </w:tr>
      <w:tr>
        <w:trPr>
          <w:trHeight w:val="9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12095,0</w:t>
            </w:r>
          </w:p>
        </w:tc>
      </w:tr>
      <w:tr>
        <w:trPr>
          <w:trHeight w:val="11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11891,0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25217,0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3150,0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3150,0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3150,0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14300,0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7767,0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7767,0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1977,0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5290,0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63481,0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32377,0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32377,0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32377,0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1817,0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1817,0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677,0</w:t>
            </w:r>
          </w:p>
        </w:tc>
      </w:tr>
      <w:tr>
        <w:trPr>
          <w:trHeight w:val="11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1140,0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21070,0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17911,0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909,0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8217,0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8217,0</w:t>
            </w:r>
          </w:p>
        </w:tc>
      </w:tr>
      <w:tr>
        <w:trPr>
          <w:trHeight w:val="15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7917,0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молодежной политики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11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20372,0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7857,0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2640,0</w:t>
            </w:r>
          </w:p>
        </w:tc>
      </w:tr>
      <w:tr>
        <w:trPr>
          <w:trHeight w:val="11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2640,0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5217,0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5017,0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5494,0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5494,0</w:t>
            </w:r>
          </w:p>
        </w:tc>
      </w:tr>
      <w:tr>
        <w:trPr>
          <w:trHeight w:val="11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5494,0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7021,0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7021,0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7021,0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10338,0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10338,0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10338,0</w:t>
            </w:r>
          </w:p>
        </w:tc>
      </w:tr>
      <w:tr>
        <w:trPr>
          <w:trHeight w:val="11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10338,0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49799,0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49799,0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49799,0</w:t>
            </w:r>
          </w:p>
        </w:tc>
      </w:tr>
      <w:tr>
        <w:trPr>
          <w:trHeight w:val="11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49799,0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28258,0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28258,0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- 2020"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13546,0</w:t>
            </w:r>
          </w:p>
        </w:tc>
      </w:tr>
      <w:tr>
        <w:trPr>
          <w:trHeight w:val="11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10926,0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2620,0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10932,0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отдела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10932,0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2612,8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2612,8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2612,8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2612,8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16515,8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17168,8</w:t>
            </w:r>
          </w:p>
        </w:tc>
      </w:tr>
      <w:tr>
        <w:trPr>
          <w:trHeight w:val="11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17168,8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17168,8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17168,8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17168,8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33000,0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активов;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33000,0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государства;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33000,0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33000,0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33000,0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33000,0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-21 225,5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бюджета: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21 225,5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займов;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4964,5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4964,5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4964,5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января 2011 года № 270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2010 № 264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Алтынсаринского района на 2012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693"/>
        <w:gridCol w:w="473"/>
        <w:gridCol w:w="7913"/>
        <w:gridCol w:w="2173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1135819,0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379620,0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179196,0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179196,0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125098,0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125098,0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64628,0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47130,0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9188,0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5047,0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9197,0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4786,0</w:t>
            </w:r>
          </w:p>
        </w:tc>
      </w:tr>
      <w:tr>
        <w:trPr>
          <w:trHeight w:val="7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1075,0</w:t>
            </w:r>
          </w:p>
        </w:tc>
      </w:tr>
      <w:tr>
        <w:trPr>
          <w:trHeight w:val="12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908,0</w:t>
            </w:r>
          </w:p>
        </w:tc>
      </w:tr>
      <w:tr>
        <w:trPr>
          <w:trHeight w:val="7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908,0</w:t>
            </w:r>
          </w:p>
        </w:tc>
      </w:tr>
      <w:tr>
        <w:trPr>
          <w:trHeight w:val="11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</w:tr>
      <w:tr>
        <w:trPr>
          <w:trHeight w:val="11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1518,0</w:t>
            </w:r>
          </w:p>
        </w:tc>
      </w:tr>
      <w:tr>
        <w:trPr>
          <w:trHeight w:val="7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</w:p>
        </w:tc>
      </w:tr>
      <w:tr>
        <w:trPr>
          <w:trHeight w:val="7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752821,0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752821,0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752821,0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73"/>
        <w:gridCol w:w="853"/>
        <w:gridCol w:w="873"/>
        <w:gridCol w:w="6553"/>
        <w:gridCol w:w="215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1129119,0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180541,0</w:t>
            </w:r>
          </w:p>
        </w:tc>
      </w:tr>
      <w:tr>
        <w:trPr>
          <w:trHeight w:val="7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163404,0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12973,0</w:t>
            </w:r>
          </w:p>
        </w:tc>
      </w:tr>
      <w:tr>
        <w:trPr>
          <w:trHeight w:val="7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12973,0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56746,0</w:t>
            </w:r>
          </w:p>
        </w:tc>
      </w:tr>
      <w:tr>
        <w:trPr>
          <w:trHeight w:val="7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56746,0</w:t>
            </w:r>
          </w:p>
        </w:tc>
      </w:tr>
      <w:tr>
        <w:trPr>
          <w:trHeight w:val="7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93685,0</w:t>
            </w:r>
          </w:p>
        </w:tc>
      </w:tr>
      <w:tr>
        <w:trPr>
          <w:trHeight w:val="11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93685,0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294,0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294,0</w:t>
            </w:r>
          </w:p>
        </w:tc>
      </w:tr>
      <w:tr>
        <w:trPr>
          <w:trHeight w:val="7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Учет,хранение,оценка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294,0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16843,0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16843,0</w:t>
            </w:r>
          </w:p>
        </w:tc>
      </w:tr>
      <w:tr>
        <w:trPr>
          <w:trHeight w:val="17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16843,0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1130,0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981,0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981,0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981,0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</w:p>
        </w:tc>
      </w:tr>
      <w:tr>
        <w:trPr>
          <w:trHeight w:val="7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689103,0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18734,0</w:t>
            </w:r>
          </w:p>
        </w:tc>
      </w:tr>
      <w:tr>
        <w:trPr>
          <w:trHeight w:val="7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18734,0</w:t>
            </w:r>
          </w:p>
        </w:tc>
      </w:tr>
      <w:tr>
        <w:trPr>
          <w:trHeight w:val="7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18734,0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663270,0</w:t>
            </w:r>
          </w:p>
        </w:tc>
      </w:tr>
      <w:tr>
        <w:trPr>
          <w:trHeight w:val="7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179,0</w:t>
            </w:r>
          </w:p>
        </w:tc>
      </w:tr>
      <w:tr>
        <w:trPr>
          <w:trHeight w:val="7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179,0</w:t>
            </w:r>
          </w:p>
        </w:tc>
      </w:tr>
      <w:tr>
        <w:trPr>
          <w:trHeight w:val="7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663091,0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663091,0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7099,0</w:t>
            </w:r>
          </w:p>
        </w:tc>
      </w:tr>
      <w:tr>
        <w:trPr>
          <w:trHeight w:val="7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7099,0</w:t>
            </w:r>
          </w:p>
        </w:tc>
      </w:tr>
      <w:tr>
        <w:trPr>
          <w:trHeight w:val="11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6527,0</w:t>
            </w:r>
          </w:p>
        </w:tc>
      </w:tr>
      <w:tr>
        <w:trPr>
          <w:trHeight w:val="7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65975,0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53008,0</w:t>
            </w:r>
          </w:p>
        </w:tc>
      </w:tr>
      <w:tr>
        <w:trPr>
          <w:trHeight w:val="7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53008,0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17262,0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4291,0</w:t>
            </w:r>
          </w:p>
        </w:tc>
      </w:tr>
      <w:tr>
        <w:trPr>
          <w:trHeight w:val="7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8341,0</w:t>
            </w:r>
          </w:p>
        </w:tc>
      </w:tr>
      <w:tr>
        <w:trPr>
          <w:trHeight w:val="7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583,0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10851,0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10563,0</w:t>
            </w:r>
          </w:p>
        </w:tc>
      </w:tr>
      <w:tr>
        <w:trPr>
          <w:trHeight w:val="16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1117,0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12967,0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12967,0</w:t>
            </w:r>
          </w:p>
        </w:tc>
      </w:tr>
      <w:tr>
        <w:trPr>
          <w:trHeight w:val="11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12718,0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249,0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21776,0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7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7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11000,0</w:t>
            </w:r>
          </w:p>
        </w:tc>
      </w:tr>
      <w:tr>
        <w:trPr>
          <w:trHeight w:val="7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11000,0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11000,0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5276,0</w:t>
            </w:r>
          </w:p>
        </w:tc>
      </w:tr>
      <w:tr>
        <w:trPr>
          <w:trHeight w:val="7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5276,0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3043,0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2233,0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77794,0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38079,0</w:t>
            </w:r>
          </w:p>
        </w:tc>
      </w:tr>
      <w:tr>
        <w:trPr>
          <w:trHeight w:val="7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38079,0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38079,0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3014,0</w:t>
            </w:r>
          </w:p>
        </w:tc>
      </w:tr>
      <w:tr>
        <w:trPr>
          <w:trHeight w:val="7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3014,0</w:t>
            </w:r>
          </w:p>
        </w:tc>
      </w:tr>
      <w:tr>
        <w:trPr>
          <w:trHeight w:val="7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724,0</w:t>
            </w:r>
          </w:p>
        </w:tc>
      </w:tr>
      <w:tr>
        <w:trPr>
          <w:trHeight w:val="11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2290,0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20904,0</w:t>
            </w:r>
          </w:p>
        </w:tc>
      </w:tr>
      <w:tr>
        <w:trPr>
          <w:trHeight w:val="7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20904,0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19932,0</w:t>
            </w:r>
          </w:p>
        </w:tc>
      </w:tr>
      <w:tr>
        <w:trPr>
          <w:trHeight w:val="7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972,0</w:t>
            </w:r>
          </w:p>
        </w:tc>
      </w:tr>
      <w:tr>
        <w:trPr>
          <w:trHeight w:val="7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15797,0</w:t>
            </w:r>
          </w:p>
        </w:tc>
      </w:tr>
      <w:tr>
        <w:trPr>
          <w:trHeight w:val="7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15797,0</w:t>
            </w:r>
          </w:p>
        </w:tc>
      </w:tr>
      <w:tr>
        <w:trPr>
          <w:trHeight w:val="15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15797,0</w:t>
            </w:r>
          </w:p>
        </w:tc>
      </w:tr>
      <w:tr>
        <w:trPr>
          <w:trHeight w:val="11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10874,0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4319,0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4319,0</w:t>
            </w:r>
          </w:p>
        </w:tc>
      </w:tr>
      <w:tr>
        <w:trPr>
          <w:trHeight w:val="7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4319,0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6555,0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6555,0</w:t>
            </w:r>
          </w:p>
        </w:tc>
      </w:tr>
      <w:tr>
        <w:trPr>
          <w:trHeight w:val="11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6555,0</w:t>
            </w:r>
          </w:p>
        </w:tc>
      </w:tr>
      <w:tr>
        <w:trPr>
          <w:trHeight w:val="7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19019,0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19019,0</w:t>
            </w:r>
          </w:p>
        </w:tc>
      </w:tr>
      <w:tr>
        <w:trPr>
          <w:trHeight w:val="7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19019,0</w:t>
            </w:r>
          </w:p>
        </w:tc>
      </w:tr>
      <w:tr>
        <w:trPr>
          <w:trHeight w:val="9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19019,0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32751,0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32751,0</w:t>
            </w:r>
          </w:p>
        </w:tc>
      </w:tr>
      <w:tr>
        <w:trPr>
          <w:trHeight w:val="7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32751,0</w:t>
            </w:r>
          </w:p>
        </w:tc>
      </w:tr>
      <w:tr>
        <w:trPr>
          <w:trHeight w:val="11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32751,0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30156,0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30156,0</w:t>
            </w:r>
          </w:p>
        </w:tc>
      </w:tr>
      <w:tr>
        <w:trPr>
          <w:trHeight w:val="7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14528,0</w:t>
            </w:r>
          </w:p>
        </w:tc>
      </w:tr>
      <w:tr>
        <w:trPr>
          <w:trHeight w:val="11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14528,0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7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7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12628,0</w:t>
            </w:r>
          </w:p>
        </w:tc>
      </w:tr>
      <w:tr>
        <w:trPr>
          <w:trHeight w:val="7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отдела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12628,0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25528,0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26181,0</w:t>
            </w:r>
          </w:p>
        </w:tc>
      </w:tr>
      <w:tr>
        <w:trPr>
          <w:trHeight w:val="11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26181,0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26181,0</w:t>
            </w:r>
          </w:p>
        </w:tc>
      </w:tr>
      <w:tr>
        <w:trPr>
          <w:trHeight w:val="7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26181,0</w:t>
            </w:r>
          </w:p>
        </w:tc>
      </w:tr>
      <w:tr>
        <w:trPr>
          <w:trHeight w:val="9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26181,0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7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6700,0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активов;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6700,0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активов государства;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6700,0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6700,0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6700,0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6700,0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-25528,0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25528,0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займов;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января 2011 года № 270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2010 года № 264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Алтынсаринского района на 2013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693"/>
        <w:gridCol w:w="513"/>
        <w:gridCol w:w="7913"/>
        <w:gridCol w:w="2113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2161464,0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413737,0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197681,0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197681,0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136426,0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136426,0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68281,0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50429,0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9188,0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9743,0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5121,0</w:t>
            </w:r>
          </w:p>
        </w:tc>
      </w:tr>
      <w:tr>
        <w:trPr>
          <w:trHeight w:val="7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</w:p>
        </w:tc>
      </w:tr>
      <w:tr>
        <w:trPr>
          <w:trHeight w:val="13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972,0</w:t>
            </w:r>
          </w:p>
        </w:tc>
      </w:tr>
      <w:tr>
        <w:trPr>
          <w:trHeight w:val="7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972,0</w:t>
            </w:r>
          </w:p>
        </w:tc>
      </w:tr>
      <w:tr>
        <w:trPr>
          <w:trHeight w:val="11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11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1624,0</w:t>
            </w:r>
          </w:p>
        </w:tc>
      </w:tr>
      <w:tr>
        <w:trPr>
          <w:trHeight w:val="7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479,0</w:t>
            </w:r>
          </w:p>
        </w:tc>
      </w:tr>
      <w:tr>
        <w:trPr>
          <w:trHeight w:val="7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1744112,0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1744112,0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1744112,0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73"/>
        <w:gridCol w:w="893"/>
        <w:gridCol w:w="953"/>
        <w:gridCol w:w="6393"/>
        <w:gridCol w:w="211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2155064,0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170322,0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156927,0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12064,0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12064,0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52746,0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52746,0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92117,0</w:t>
            </w:r>
          </w:p>
        </w:tc>
      </w:tr>
      <w:tr>
        <w:trPr>
          <w:trHeight w:val="11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92117,0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Учет,хранение,оценка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13080,0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13080,0</w:t>
            </w:r>
          </w:p>
        </w:tc>
      </w:tr>
      <w:tr>
        <w:trPr>
          <w:trHeight w:val="16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644843,0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18500,0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18500,0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618748,0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191,0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191,0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618557,0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618557,0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7595,0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7595,0</w:t>
            </w:r>
          </w:p>
        </w:tc>
      </w:tr>
      <w:tr>
        <w:trPr>
          <w:trHeight w:val="11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6983,0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69061,0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55981,0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55981,0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18470,0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4591,0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8925,0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10874,0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 лет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11302,0</w:t>
            </w:r>
          </w:p>
        </w:tc>
      </w:tr>
      <w:tr>
        <w:trPr>
          <w:trHeight w:val="16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1195,0</w:t>
            </w:r>
          </w:p>
        </w:tc>
      </w:tr>
      <w:tr>
        <w:trPr>
          <w:trHeight w:val="7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13080,0</w:t>
            </w:r>
          </w:p>
        </w:tc>
      </w:tr>
      <w:tr>
        <w:trPr>
          <w:trHeight w:val="7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13080,0</w:t>
            </w:r>
          </w:p>
        </w:tc>
      </w:tr>
      <w:tr>
        <w:trPr>
          <w:trHeight w:val="11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12814,0</w:t>
            </w:r>
          </w:p>
        </w:tc>
      </w:tr>
      <w:tr>
        <w:trPr>
          <w:trHeight w:val="9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1017369,0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117311,0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117311,0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Строительством 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90622,0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26689,0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894413,0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894413,0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894413,0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5645,0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5645,0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72374,0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35906,0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35906,0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35906,0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3224,0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3224,0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774,0</w:t>
            </w:r>
          </w:p>
        </w:tc>
      </w:tr>
      <w:tr>
        <w:trPr>
          <w:trHeight w:val="11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18182,0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18182,0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17142,0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1040,0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15062,0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15062,0</w:t>
            </w:r>
          </w:p>
        </w:tc>
      </w:tr>
      <w:tr>
        <w:trPr>
          <w:trHeight w:val="15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граждан,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15062,0</w:t>
            </w:r>
          </w:p>
        </w:tc>
      </w:tr>
      <w:tr>
        <w:trPr>
          <w:trHeight w:val="11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11065,0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4406,0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4406,0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4406,0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6659,0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6659,0</w:t>
            </w:r>
          </w:p>
        </w:tc>
      </w:tr>
      <w:tr>
        <w:trPr>
          <w:trHeight w:val="11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6659,0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19255,0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19255,0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19255,0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19255,0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119044,0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119044,0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119044,0</w:t>
            </w:r>
          </w:p>
        </w:tc>
      </w:tr>
      <w:tr>
        <w:trPr>
          <w:trHeight w:val="11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119044,0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30522,0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30522,0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14708,0</w:t>
            </w:r>
          </w:p>
        </w:tc>
      </w:tr>
      <w:tr>
        <w:trPr>
          <w:trHeight w:val="11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14708,0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12814,0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12814,0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15336,0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15989,0</w:t>
            </w:r>
          </w:p>
        </w:tc>
      </w:tr>
      <w:tr>
        <w:trPr>
          <w:trHeight w:val="11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15989,0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15989,0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15989,0</w:t>
            </w:r>
          </w:p>
        </w:tc>
      </w:tr>
      <w:tr>
        <w:trPr>
          <w:trHeight w:val="8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15989,0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активов;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активов государства;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-15336,0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бюджета: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15336,0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займов;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15989,0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января 2011 года № 270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2010 года № 264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поселков, аулов (сел),</w:t>
      </w:r>
      <w:r>
        <w:br/>
      </w:r>
      <w:r>
        <w:rPr>
          <w:rFonts w:ascii="Times New Roman"/>
          <w:b/>
          <w:i w:val="false"/>
          <w:color w:val="000000"/>
        </w:rPr>
        <w:t>
аульных (сельских) округов района на 2011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453"/>
        <w:gridCol w:w="873"/>
        <w:gridCol w:w="913"/>
        <w:gridCol w:w="6933"/>
        <w:gridCol w:w="185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71883,0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71883,0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71883,0</w:t>
            </w:r>
          </w:p>
        </w:tc>
      </w:tr>
      <w:tr>
        <w:trPr>
          <w:trHeight w:val="11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71883,0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Большечураковского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5614,0</w:t>
            </w:r>
          </w:p>
        </w:tc>
      </w:tr>
      <w:tr>
        <w:trPr>
          <w:trHeight w:val="11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5614,0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Димитровского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5968,0</w:t>
            </w:r>
          </w:p>
        </w:tc>
      </w:tr>
      <w:tr>
        <w:trPr>
          <w:trHeight w:val="11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Докучаевского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5944,0</w:t>
            </w:r>
          </w:p>
        </w:tc>
      </w:tr>
      <w:tr>
        <w:trPr>
          <w:trHeight w:val="11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 Красный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Кордон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5811,0</w:t>
            </w:r>
          </w:p>
        </w:tc>
      </w:tr>
      <w:tr>
        <w:trPr>
          <w:trHeight w:val="11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Лермонтовского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5582,0</w:t>
            </w:r>
          </w:p>
        </w:tc>
      </w:tr>
      <w:tr>
        <w:trPr>
          <w:trHeight w:val="11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Маяковского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5703,0</w:t>
            </w:r>
          </w:p>
        </w:tc>
      </w:tr>
      <w:tr>
        <w:trPr>
          <w:trHeight w:val="11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Новоалексеевского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5903,0</w:t>
            </w:r>
          </w:p>
        </w:tc>
      </w:tr>
      <w:tr>
        <w:trPr>
          <w:trHeight w:val="11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5903,0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Приозерного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6138,0</w:t>
            </w:r>
          </w:p>
        </w:tc>
      </w:tr>
      <w:tr>
        <w:trPr>
          <w:trHeight w:val="11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6138,0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Силантьевского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6420,0</w:t>
            </w:r>
          </w:p>
        </w:tc>
      </w:tr>
      <w:tr>
        <w:trPr>
          <w:trHeight w:val="11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Свердловка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5894,0</w:t>
            </w:r>
          </w:p>
        </w:tc>
      </w:tr>
      <w:tr>
        <w:trPr>
          <w:trHeight w:val="11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5894,0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Щербаковского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7051,0</w:t>
            </w:r>
          </w:p>
        </w:tc>
      </w:tr>
      <w:tr>
        <w:trPr>
          <w:trHeight w:val="11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Убаганское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5855,0</w:t>
            </w:r>
          </w:p>
        </w:tc>
      </w:tr>
      <w:tr>
        <w:trPr>
          <w:trHeight w:val="11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Большечураковского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Димитровского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Маяковского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Силантьевского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Щербаковского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8067,0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Силантьевского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Маяковского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Приозерного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7767,0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7767,0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Большечураковского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Димитровского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Докучаевского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 Красный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Кордон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Лермонтовского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Маяковского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Новоалексеевского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Приозерного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Силантьевского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Свердловка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Щербаковского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Убаганское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49799,0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49799,0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49799,0</w:t>
            </w:r>
          </w:p>
        </w:tc>
      </w:tr>
      <w:tr>
        <w:trPr>
          <w:trHeight w:val="11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49799,0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Большечураковского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11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Димитровского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11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Докучаевского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11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 Красный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Кордон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11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Лермонтовского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11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Маяковского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46609,0</w:t>
            </w:r>
          </w:p>
        </w:tc>
      </w:tr>
      <w:tr>
        <w:trPr>
          <w:trHeight w:val="11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46609,0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Новоалексеевского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11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Приозерного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</w:tr>
      <w:tr>
        <w:trPr>
          <w:trHeight w:val="11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Силантьевского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11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Свердловка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11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Щербаковского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</w:p>
        </w:tc>
      </w:tr>
      <w:tr>
        <w:trPr>
          <w:trHeight w:val="11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Убаганское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11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