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529" w14:textId="1102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 апреля 2011 года № 418. Зарегистрировано Управлением юстиции города Лисаковска Костанайской области 6 апреля 2011 года № 9-4-183. Утратило силу решением маслихата города Лисаковска Костанайской области от 7 февраля 2018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)" и на основании Схемы зонирования земель города Лисаковска Костанайской области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Осуществить корректировку базовых ставок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первой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Кривошея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Лисаковску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_________ М. 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Турлубекова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2011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Лисаковска Костанайской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понижения (-) или повышения (+)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ставок земельного налога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