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3d37" w14:textId="68f3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2012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 ноября 2011 года № 1392. Зарегистрировано Управлением юстиции города Рудного Костанайской области 25 ноября 2011 года № 9-2-195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безработных, участвующих в общественных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Оплату труда безработных, участвующих в общественных работах, производить из средств местного бюджета за фактически выполненные работы в размере, не менее минимальной месячной заработной платы, установленной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 расходы на оплату труда, уплату социального налога и социальных отчислений в Государственный фонд социального страхования в размере, установленном действующим законодательством Республики Казахстан, компенсационные выплаты за неиспользованные дни оплачиваемого ежегодного трудового отпуска, уплату комиссионных вознаграждений за услуги банков второго уровня по зачислению и выплате заработной платы, причитающейся участникам общественных работ, возмещать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законодательством, между государственным учреждением "Рудненский городской отдел занятости и социальных программ" и организациями,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Рудного Ишмухамбетова А.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Рудного                        Б. Гаязов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Рудному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Рудный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Г. Шалтыков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Рудного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Т. Ануаров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К. Наканов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общественного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объединения Центр активной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реабилитации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"Жаңа Өмир"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Дабылов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потребительского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кооператива собственников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квартир "Качарец"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Д. Ережепов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Управляющий Рудненского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 "Центр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недвижимости по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области" Комитета регистрационной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службы и оказания правовой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Д. Зуев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Заведующий филиалом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"Государственный архив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государственный архив"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К. Тлеуова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ноября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1392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</w:t>
      </w:r>
      <w:r>
        <w:br/>
      </w:r>
      <w:r>
        <w:rPr>
          <w:rFonts w:ascii="Times New Roman"/>
          <w:b/>
          <w:i w:val="false"/>
          <w:color w:val="000000"/>
        </w:rPr>
        <w:t>
условия общественных работ, размеры оплаты труда</w:t>
      </w:r>
      <w:r>
        <w:br/>
      </w:r>
      <w:r>
        <w:rPr>
          <w:rFonts w:ascii="Times New Roman"/>
          <w:b/>
          <w:i w:val="false"/>
          <w:color w:val="000000"/>
        </w:rPr>
        <w:t>
безработных, участвующих в общественных работах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постановлениями акимата города Рудного Костанайской области от 24.05.2012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18.07.2012 </w:t>
      </w:r>
      <w:r>
        <w:rPr>
          <w:rFonts w:ascii="Times New Roman"/>
          <w:b w:val="false"/>
          <w:i w:val="false"/>
          <w:color w:val="ff0000"/>
          <w:sz w:val="28"/>
        </w:rPr>
        <w:t>№ 1026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10.09.2012 </w:t>
      </w:r>
      <w:r>
        <w:rPr>
          <w:rFonts w:ascii="Times New Roman"/>
          <w:b w:val="false"/>
          <w:i w:val="false"/>
          <w:color w:val="ff0000"/>
          <w:sz w:val="28"/>
        </w:rPr>
        <w:t>№ 1319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2675"/>
        <w:gridCol w:w="2545"/>
        <w:gridCol w:w="1182"/>
        <w:gridCol w:w="1485"/>
        <w:gridCol w:w="3217"/>
      </w:tblGrid>
      <w:tr>
        <w:trPr>
          <w:trHeight w:val="7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Горняцкий"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платы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часа.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Качар"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часа.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Рудному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часа.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платы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часа.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платы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часа.</w:t>
            </w:r>
          </w:p>
        </w:tc>
      </w:tr>
      <w:tr>
        <w:trPr>
          <w:trHeight w:val="16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орган)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Рудного"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платы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часа.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архив"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платы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часа.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службы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платы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часа.</w:t>
            </w:r>
          </w:p>
        </w:tc>
      </w:tr>
      <w:tr>
        <w:trPr>
          <w:trHeight w:val="15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"Городской 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отдыха,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которая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минималь-ных размера заработ-ной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минималь-ных размера заработ-ной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40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сменный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рабочую смену.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- постановлением акимата города Рудного Костанайской области от 24.05.2012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"РАХАТ"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бордюр 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и благоустро-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которая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часа.</w:t>
            </w:r>
          </w:p>
        </w:tc>
      </w:tr>
      <w:tr>
        <w:trPr>
          <w:trHeight w:val="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"Качарец"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Качар,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которая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40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часа.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"Спортивный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"Атлет"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которая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платы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часа.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активной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 Өмір"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часа.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"Рудненское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"Костанайское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инвалидов"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– не более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 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"Спутник"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адресу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лестничных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клеток 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сменный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окончанием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ее началом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следующую рабочую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