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b7ebd" w14:textId="74b7e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"Молодежной практики" по программе "Дорожная карта бизнеса 2020"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Жанаозен Мангистауской области от 16 сентября 2011 года № 534. Зарегистрировано Департаментом юстиции Мангистауской области 06 октября 2011 года № 11-2-173. Утратило силу постановлением акимата города Жанаозен от 25 июня 2012 года № 268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акимата города Жанаозен от 25.06.2012 № 268.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</w:t>
      </w:r>
      <w:r>
        <w:rPr>
          <w:rFonts w:ascii="Times New Roman"/>
          <w:b w:val="false"/>
          <w:i w:val="false"/>
          <w:color w:val="000000"/>
          <w:sz w:val="28"/>
        </w:rPr>
        <w:t>ан»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«О занятости населения»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апреля 2010 года № 301 «Об утверждении Программы «Дорожная карта бизнеса 2020»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предприятий и субъектов частного предпринимательства (далее - работодатели) организующих «Молодежную практику» в рамках программы «Дорожная карта бизнеса 2020» предоставивших рабочие места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«Жанаозенский городской отдел занятости и социальных программ» (далее - уполномоченный орган) организовать «Молодежную практику» по программе «Дорожная карта бизнеса 2020» для выпускников технического и профессионального, после среднего, высшего образования (далее - выпускники).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Уполномоченному органу провести работу по сбору информации о предприятиях и организациях имеющих возможность принять выпускников на молодежную практику.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Уполномоченному органу заключить договор с работодателем, давшим согласие на прием выпускников на молодежную практику.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Уполномоченному органу при подборе выпускников учитывать следующие критерии: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выпускники зарегистрированные в уполномоченном органе в качестве безработных;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выпускники должны быть не старше 29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иметь профессиональное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момент организации молодежной практики по данным уполномоченного органа отсутствует подходящая для них работа.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Молодежная практика финансируется за счет целевых трансфертных средств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заместителя акима города К. Боранбаеву.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 О. Сарбопеев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Гумарова.Н.Б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сентября 2011 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«Жанаозенский городской 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Джантлеуова.Р.К.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сентября 2011 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«Жанаозенский городской отдел финансов»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Ж.А.Бекова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сентября 2011 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«Жанаозенский городской 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социальных программ»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 Жанаозен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сентября 2011 года № 534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предприятий и субъектов частного предпринимательства</w:t>
      </w:r>
      <w:r>
        <w:br/>
      </w:r>
      <w:r>
        <w:rPr>
          <w:rFonts w:ascii="Times New Roman"/>
          <w:b/>
          <w:i w:val="false"/>
          <w:color w:val="000000"/>
        </w:rPr>
        <w:t>
организующих «Молодежную практику» в рамках программы</w:t>
      </w:r>
      <w:r>
        <w:br/>
      </w:r>
      <w:r>
        <w:rPr>
          <w:rFonts w:ascii="Times New Roman"/>
          <w:b/>
          <w:i w:val="false"/>
          <w:color w:val="000000"/>
        </w:rPr>
        <w:t>
«Дорожная карта Бизнеса 2020»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3532"/>
        <w:gridCol w:w="1019"/>
        <w:gridCol w:w="2069"/>
        <w:gridCol w:w="1588"/>
        <w:gridCol w:w="1981"/>
        <w:gridCol w:w="1742"/>
      </w:tblGrid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учереждений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Все-го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 зарплаты одного человека /тенге/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работы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работы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ник финан-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сирова-ния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«Круз»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(двадцать шесть)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6-и месяцев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бюджет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«Бургылау»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(двадцать шесть)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6-и месяцев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бюджет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«Казахский газоперерабаты-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вающий завод»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(двадцать шесть)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6-и месяцев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бюджет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«Жол сервис»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(двадцать шесть)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6-и месяцев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бюджет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«Озен курылыс»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(двадцать шесть)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6-и месяцев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бюджет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«Петрол сервис»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(двадцать шесть)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6-и месяцев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бюджет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 Жанарыс»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(двадцать шесть)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6-и месяцев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бюджет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«DIGITAL TV»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(двадцать шесть)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6-и месяцев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бюджет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«МунайФилдСервис»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(двадцать шесть)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6-и месяцев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бюджет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«Озен жолдары»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(двадцать шесть)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6-и месяцев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бюджет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«Темиртас-1»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(двадцать шесть)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6-и месяцев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бюджет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органиченной ответственностью «Жанаозенский молочный завод»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(двадцать шесть)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6-и месяцев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бюджет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органиченной ответственностью «LINGUA»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(двадцать шесть)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6-и месяцев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бюджет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«ОзенКоркем»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(двадцать шесть)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6-и месяцев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бюджет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органиченной ответственностью «Электржуйелери»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(двадцать шесть)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6-и месяцев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бюджет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органиченной ответственностью «Жанаөзенский политехнический колледж»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(двадцать шесть)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6-и месяцев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бюджет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«Озенинвест»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(двадцать шесть)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6-и месяцев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бюджет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«Озен жылу»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(двадцать шесть)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6-и месяцев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бюджет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«Озенэнерго-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сервис»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(двадцать шесть)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6-и месяцев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бюджет</w:t>
            </w:r>
          </w:p>
        </w:tc>
      </w:tr>
      <w:tr>
        <w:trPr>
          <w:trHeight w:val="3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«Кайсар»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(двадцать шесть)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6-и месяцев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бюджет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15 600 000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