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c848" w14:textId="be4c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ноября 2011 года № 49/3. Зарегистрировано Департаментом юстиции Кызылординской области 15 декабря 2011 года № 10-1-197. Утратило силу решением Кызылординского городского маслихата от 16 сентября 2015 года № 42/6.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Кызылординского городского маслихата от 16.04.2015 № 42/6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№ 99-IV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Утвердить, увеличивая базовые ставки земельного налога на 20 (двадцать) процентов от базовых ставок,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земель, выделенных (отведенных) под автостоянки (паркинги),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решения Кызылординского городского маслихата от 23 декабря 2008 года № 13/13 "Об утверждении базовых ставок земельного налога с юридических лиц и физических лиц, занимающихся предпринимательской деятельностью на территории города Кызылорда" (зарегистрировано в Реестре государственной регистрации нормативных правовых актов за номером 10-1-105 от 31 декабря 2008 года, опубликовано в газетах "Ақмешіт ақшамы" от 23 января 2009 года выпуск № 4-5 (598-599) и "Кызылорда таймс" от 22 января 2009 года выпуск № 3 (950)).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Кызылординского городского маслихата от 26.09.2014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по городу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К. Абдреев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"___"_____________2011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