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182f" w14:textId="df21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23 декабря 2010 года N 219/34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9 декабря 2011 года N 308/46. Зарегистрировано Управлением юстиции города Балхаша Карагандинской области 15 декабря 2011 года N 8-4-257.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8-4-220, опубликовано в газете "Взгляд на события" N 014 (766) от 04 февраля 2011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30 марта 2011 года N 236/38 "О внесении изменений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8-4-231, опубликовано в газете "Приозерский вестник" N 09 (218) от 06 мая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01 июня 2011 года N 257/40 "О внесении изменений и дополнения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8-4-237, опубликовано в газете "Приозерский вестник" N 14 (223) от 12 июля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19 сентября 2011 года N 296/43 "О внесении изменений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8-4-245, опубликовано в газете "Взгляд на события" N 120 (872) от 14 октября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14 октября 2011 года N 301/44 "О внесении изменений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8-4-250, опубликовано в газете "Взгляд на события" N 130 (882) от 07 ноября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10 ноября 2011 года N 303/45 "О внесении изменений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8-4-253, опубликовано в газете "Взгляд на события" N 142 (894) от 02 декабря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"114625" заменить цифрами "114272";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"915" заменить цифрами "880";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"4052" заменить цифрами "4440";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Мешитбаева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308/46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