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1c4a" w14:textId="b381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выпускников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30 мая 2011 года N 16/1. Зарегистрировано Управлением юстиции города Балхаша Карагандинской области 29 июня 2011 года N 8-4-236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Приозерского городского маслихата от 23 декабря 2010 года N 219/34 "О городском бюджете на 2011-2013 годы", зарегистрированным в Реестре государственной регистрации нормативных правовых актов под N 8-4-220, в целях расширения возможностей трудоустройства безработных граждан - выпускников высших учебных заведений, колледжей и профессиональных лицеев и приобретения ими практического опыта, знаний и навыков,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государственному учреждению "Отдел занятости и социальных программ города Приозерск"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высших учебных заведений, колледжей и профессиональных лицеев, зарегистрированных в качестве безработных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последипломной практики для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мероприятий по проведению молодежной практики производить за счет городского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 ежемесячной оплаты для лиц, принятых на "Молодежную практику" в размере 20000 тенге за счет средств выделенных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 и действует до 31 декабря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