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c5d4" w14:textId="62bc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тридцать девятой сессии Осакаровского районного маслихата от 22 декабря 2010 года N 298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сентября 2011 года N 405. Зарегистрировано Управлением юстиции Осакаровского района Карагандинской области 18 октября 2011 года N 8-15-149.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8-15-135, опубликовано в газете "Сельский труженик" от 30 декабря 2010 года N 52 (7224)),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сорок четвертой сессии Осакаровского районного маслихата от 29 марта 2011 года N 341 "О внесении изменений в решение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8-15-141, опубликовано в газете "Сельский труженик" от 23 апреля 2011 года N 16 (7239)), внесены изменения 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сорок девятой сессии Осакаровского районного маслихата от 16 августа 2011 года N 388 "О внесении изменений в решение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8-15-148, опубликовано в газете "Сельский труженик" от 06 сентября 2011 года N 36 (7260))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"571998" заменить цифрами "564398";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"3485" заменить цифрами "3385";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"2000" заменить цифрами "9700";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Юнгенштейн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cентября 2011 года N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программы"Саламатты Қазақстан" на 2011- 2015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 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Развитие,обустройство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