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ac980" w14:textId="c9ac9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стоимости разовых талонов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29 марта 2011 года N 342. Зарегистрировано Управлением юстиции Осакаровского района Карагандинской области 29 апреля 2011 года N 8-15-142.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введении в действие Кодекса Республики Казахстан "О налогах и других обязательных платежах в бюджет" (Налоговый кодекс)" от 10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стоимость разового талона для граждан Республики Казахстан, оралманов, индивидуальных предпринимателей и юридических лиц, осуществляющих деятельность по реализации товаров, выполнению работ, оказанию услуг на рынках, за исключением реализации в киосках, стационарных помещениях (изолированных блоках) на территории рынка на 2011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бюджетной политики и социально-экономического развития района (Шакирбеков И.М.).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Шакирбеков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Саккулаков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N 342, 44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2011 года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для граждан Республики Казахстан, оралманов, индивидуальных предпринимателей и юридических лиц, осуществляющих деятельность по реализации товаров, выполнению работ, оказанию услуг на рынках, за исключением реализации в киосках, стационарных помещениях (изолированных блоках) на территории рынка на 2011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рынка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торгового места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торгового места, квадратный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сбора за 1 квадратный метр площади в % от месячного расчетного показателя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 Осакаровского района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прилавок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