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994f" w14:textId="6719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16 ноября 2011 года N 388. Зарегистрировано Управлением юстиции Нуринского района Карагандинской области 12 декабря 2011 года N 8-14-156. Утратило силу решением Нуринского районного маслихата Карагандинской области от 27 марта 2014 года N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27.03.2014 N 242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категорию граждан, нуждающихся в дополнительной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матери;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туберкулезнобольные, состоящие на учете у фтизиатра.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Нуринского районного маслихата Карагандинской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расходов на оказание социальной помощи отдельным категориям нуждающихся граждан производится по программе 451007 "Социальная помощь отдельным категориям нуждающихся граждан по решению местных представительных органов"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промышленности, строительства, пассажирского транспорта, жилищно-коммунального хозяйства, аграрным вопросам и экологии (Прокоп Г.Г.).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"Отдел занятости </w:t>
      </w:r>
      <w:r>
        <w:rPr>
          <w:rFonts w:ascii="Times New Roman"/>
          <w:b w:val="false"/>
          <w:i/>
          <w:color w:val="000000"/>
          <w:sz w:val="28"/>
        </w:rPr>
        <w:t>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Жупенова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декабря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