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fecd" w14:textId="5a3f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в Каркаралинском районе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14 июня 2011 года N 169. Зарегистрировано Управлением юстиции Каркаралинского района Карагандинской области 7 июля 2011 года N 8-13-100. Утратило силу - постановлением акимата Каркаралинского района Карагандинской области от 2 февраля 2012 года N 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02.02.2012 N 48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в целях оказания социальной поддержки безработным гражданам, входящим в целевые группы,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работодателей, предлагающих организацию социальных рабочих мест для трудоустройства безработных из целевых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Уполномоченному органу - государственному учреждению "Отдел занятости и социальных программ Каркаралинского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проводить работу по направлению безработных граждан из целевых групп, изъявивших желание работать на социальных рабочих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работу по заключению договоров с работодателем по трудоустройству данной категории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работу по отслеживанию эффективности организации социальных рабочих мест, исполнению заключенных договоров.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Расходы работодателя на оплату труда безработного, трудоустроенного на социальные рабочие места, частично возмещаются из средств местного бюджета в размере пятидесяти процентов от минимальной заработной платы, установленной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от 20 апреля 2010 года N 83 "О мерах по организации социальных рабочих мест в Каркаралинском районе" (зарегистрирован в управлении Юстиции Каркаралинского района 29 апреля 2010 года за N 8-13-81, опубликован в газете "Қарқаралы" 8 мая 2010 года N 37-38)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постановления возложить на заместителя акима Каркаралинского района С.С. Дюсетаева.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Каркаралинского района                К. Максутов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Каркаралинского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июня 2011 года N 169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отбора работодателей, предлагающих организацию социальных рабочих мест для трудоустройства безработных из целевых групп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Работодатель подает заявку на организацию социальных рабочих мест в уполномоченный орган-государственное учреждение "Отдел занятости и социальных программ Каркаралинского района" (далее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отборе работодателей, предлагающих организацию социальных рабочих мест, Уполномоченный орган учитывает следующие требования: платежеспособность предприятия, своевременность выплат заработной платы, соответствие рабочего места нормам техники безопасности, соблюдение на предприятии норм Трудового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возможность предоставления безработному постоянной работы по истечении срока действия заключенного договора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договоре отражаются обязанности сторон, виды, объемы работ, размер и условия оплаты труда, срок и источники финансирования социальных рабочих мест, количество направляемых безработных. Договор заключается на срок не более 6 месяцев. Работа носит временный характер, и для ее организации не могут быть использованы постоянные рабочие места и вакансии.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После заключения договора с работодателем, Уполномоченный орган выдает направление безработным из целевых групп населения для трудоустройства на социальное рабочее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Работодатель принимает на социальное рабочее место направляемого безработного, заключает с ним трудовой договор, предоставляет рабочее место, соответствующие нормам техники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Работодатели для возмещения расходов по оплате труда ежемесячно до 20 числа текущего месяца предоставляют в Уполномоченный орган в установленном порядке: выписку из приказа о приеме на работу, табель учета рабочего времени, отчет о принятых на социальные рабочие места работников и акт выполненных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настоящих Правил отбора работодателей, предлагающих организацию социальных рабочих мест для трудоустройства безработных из целевых групп, возлагается на Уполномоченный орган.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