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52ac7" w14:textId="2152a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2012-2014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XLII сессии Жанааркинского районного маслихата Карагандинской области от 6 декабря 2011 года N 42/363. Зарегистрировано Управлением юстиции Жанааркинского района Карагандинской области 30 декабря 2011 года N 8-12-121. Утратило силу в связи с истечением срока применения - (письмо руководителя аппарата Жанааркинского районного маслихата от 1 октября 2013 года № 01-18/48)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руководителя аппарата Жанааркинского районного маслихата от 01.10.2013 № 01-18/48).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пунктами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района на 2012-2014 годы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>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бюджет района на 2012 год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3 488 735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647 826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2 888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703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2 837 318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3 505 272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64 571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67 546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2 975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42 500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42 500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минус 123 608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  123 608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67 546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2 976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59 038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 с изменениями, внесенными</w:t>
      </w:r>
      <w:r>
        <w:rPr>
          <w:rFonts w:ascii="Times New Roman"/>
          <w:b w:val="false"/>
          <w:i w:val="false"/>
          <w:color w:val="ff0000"/>
          <w:sz w:val="28"/>
        </w:rPr>
        <w:t xml:space="preserve"> решениями</w:t>
      </w:r>
      <w:r>
        <w:rPr>
          <w:rFonts w:ascii="Times New Roman"/>
          <w:b w:val="false"/>
          <w:i w:val="false"/>
          <w:color w:val="ff0000"/>
          <w:sz w:val="28"/>
        </w:rPr>
        <w:t xml:space="preserve"> Жанааркинского районного маслихата Карагандинской области от 16.04.2012 </w:t>
      </w:r>
      <w:r>
        <w:rPr>
          <w:rFonts w:ascii="Times New Roman"/>
          <w:b w:val="false"/>
          <w:i w:val="false"/>
          <w:color w:val="000000"/>
          <w:sz w:val="28"/>
        </w:rPr>
        <w:t>N 4/31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11.06.2012 </w:t>
      </w:r>
      <w:r>
        <w:rPr>
          <w:rFonts w:ascii="Times New Roman"/>
          <w:b w:val="false"/>
          <w:i w:val="false"/>
          <w:color w:val="000000"/>
          <w:sz w:val="28"/>
        </w:rPr>
        <w:t xml:space="preserve">N 5/35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01.01.2012); от 20.08.2012 </w:t>
      </w:r>
      <w:r>
        <w:rPr>
          <w:rFonts w:ascii="Times New Roman"/>
          <w:b w:val="false"/>
          <w:i w:val="false"/>
          <w:color w:val="000000"/>
          <w:sz w:val="28"/>
        </w:rPr>
        <w:t>N 8/51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01.01.2012); от 09.11.2012 </w:t>
      </w:r>
      <w:r>
        <w:rPr>
          <w:rFonts w:ascii="Times New Roman"/>
          <w:b w:val="false"/>
          <w:i w:val="false"/>
          <w:color w:val="000000"/>
          <w:sz w:val="28"/>
        </w:rPr>
        <w:t xml:space="preserve">N 10/66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01.01.2012); от 21.11.2012 </w:t>
      </w:r>
      <w:r>
        <w:rPr>
          <w:rFonts w:ascii="Times New Roman"/>
          <w:b w:val="false"/>
          <w:i w:val="false"/>
          <w:color w:val="000000"/>
          <w:sz w:val="28"/>
        </w:rPr>
        <w:t xml:space="preserve">N 11/72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01.01.2012); от 10.12.2012 </w:t>
      </w:r>
      <w:r>
        <w:rPr>
          <w:rFonts w:ascii="Times New Roman"/>
          <w:b w:val="false"/>
          <w:i w:val="false"/>
          <w:color w:val="000000"/>
          <w:sz w:val="28"/>
        </w:rPr>
        <w:t xml:space="preserve">N 12/76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 в составе поступлений бюджета района на 2012 год целевые трансферты на развитие, текущие целевые трансферты в сумме 1 032 583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2 с изменениями, внесенными</w:t>
      </w:r>
      <w:r>
        <w:rPr>
          <w:rFonts w:ascii="Times New Roman"/>
          <w:b w:val="false"/>
          <w:i w:val="false"/>
          <w:color w:val="ff0000"/>
          <w:sz w:val="28"/>
        </w:rPr>
        <w:t xml:space="preserve"> решениями</w:t>
      </w:r>
      <w:r>
        <w:rPr>
          <w:rFonts w:ascii="Times New Roman"/>
          <w:b w:val="false"/>
          <w:i w:val="false"/>
          <w:color w:val="ff0000"/>
          <w:sz w:val="28"/>
        </w:rPr>
        <w:t xml:space="preserve"> Жанааркинского районного маслихата Карагандинской области от 16.04.2012</w:t>
      </w:r>
      <w:r>
        <w:rPr>
          <w:rFonts w:ascii="Times New Roman"/>
          <w:b w:val="false"/>
          <w:i w:val="false"/>
          <w:color w:val="000000"/>
          <w:sz w:val="28"/>
        </w:rPr>
        <w:t xml:space="preserve"> N 4/31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11.06.2012 </w:t>
      </w:r>
      <w:r>
        <w:rPr>
          <w:rFonts w:ascii="Times New Roman"/>
          <w:b w:val="false"/>
          <w:i w:val="false"/>
          <w:color w:val="000000"/>
          <w:sz w:val="28"/>
        </w:rPr>
        <w:t xml:space="preserve">N 5/35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01.01.2012); от 20.08.2012 </w:t>
      </w:r>
      <w:r>
        <w:rPr>
          <w:rFonts w:ascii="Times New Roman"/>
          <w:b w:val="false"/>
          <w:i w:val="false"/>
          <w:color w:val="000000"/>
          <w:sz w:val="28"/>
        </w:rPr>
        <w:t>N 8/51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01.01.2012); от 09.11.2012 </w:t>
      </w:r>
      <w:r>
        <w:rPr>
          <w:rFonts w:ascii="Times New Roman"/>
          <w:b w:val="false"/>
          <w:i w:val="false"/>
          <w:color w:val="000000"/>
          <w:sz w:val="28"/>
        </w:rPr>
        <w:t xml:space="preserve">N 10/66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01.01.2012); от 21.11.2012 </w:t>
      </w:r>
      <w:r>
        <w:rPr>
          <w:rFonts w:ascii="Times New Roman"/>
          <w:b w:val="false"/>
          <w:i w:val="false"/>
          <w:color w:val="000000"/>
          <w:sz w:val="28"/>
        </w:rPr>
        <w:t xml:space="preserve">N 11/72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01.01.2012); от 10.12.2012 </w:t>
      </w:r>
      <w:r>
        <w:rPr>
          <w:rFonts w:ascii="Times New Roman"/>
          <w:b w:val="false"/>
          <w:i w:val="false"/>
          <w:color w:val="000000"/>
          <w:sz w:val="28"/>
        </w:rPr>
        <w:t xml:space="preserve">N 12/76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 в составе затрат бюджета района на 2012 год целевые текущие трансферты, целевые трансферты на развитие и бюджетные кредиты в сумме 1 100 129 тысяч тенге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20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3 с изменениями, внесенными</w:t>
      </w:r>
      <w:r>
        <w:rPr>
          <w:rFonts w:ascii="Times New Roman"/>
          <w:b w:val="false"/>
          <w:i w:val="false"/>
          <w:color w:val="ff0000"/>
          <w:sz w:val="28"/>
        </w:rPr>
        <w:t xml:space="preserve"> решениями</w:t>
      </w:r>
      <w:r>
        <w:rPr>
          <w:rFonts w:ascii="Times New Roman"/>
          <w:b w:val="false"/>
          <w:i w:val="false"/>
          <w:color w:val="ff0000"/>
          <w:sz w:val="28"/>
        </w:rPr>
        <w:t xml:space="preserve"> Жанааркинского районного маслихата Карагандинской области от 16.04.2012</w:t>
      </w:r>
      <w:r>
        <w:rPr>
          <w:rFonts w:ascii="Times New Roman"/>
          <w:b w:val="false"/>
          <w:i w:val="false"/>
          <w:color w:val="000000"/>
          <w:sz w:val="28"/>
        </w:rPr>
        <w:t xml:space="preserve"> N 4/31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11.06.2012 </w:t>
      </w:r>
      <w:r>
        <w:rPr>
          <w:rFonts w:ascii="Times New Roman"/>
          <w:b w:val="false"/>
          <w:i w:val="false"/>
          <w:color w:val="000000"/>
          <w:sz w:val="28"/>
        </w:rPr>
        <w:t xml:space="preserve">N 5/35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01.01.2012); от 20.08.2012 </w:t>
      </w:r>
      <w:r>
        <w:rPr>
          <w:rFonts w:ascii="Times New Roman"/>
          <w:b w:val="false"/>
          <w:i w:val="false"/>
          <w:color w:val="000000"/>
          <w:sz w:val="28"/>
        </w:rPr>
        <w:t>N 8/51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01.01.2012); от 09.11.2012 </w:t>
      </w:r>
      <w:r>
        <w:rPr>
          <w:rFonts w:ascii="Times New Roman"/>
          <w:b w:val="false"/>
          <w:i w:val="false"/>
          <w:color w:val="000000"/>
          <w:sz w:val="28"/>
        </w:rPr>
        <w:t xml:space="preserve">N 10/66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01.01.2012); от 21.11.2012 </w:t>
      </w:r>
      <w:r>
        <w:rPr>
          <w:rFonts w:ascii="Times New Roman"/>
          <w:b w:val="false"/>
          <w:i w:val="false"/>
          <w:color w:val="000000"/>
          <w:sz w:val="28"/>
        </w:rPr>
        <w:t xml:space="preserve">N 11/72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01.01.2012); от 10.12.2012 </w:t>
      </w:r>
      <w:r>
        <w:rPr>
          <w:rFonts w:ascii="Times New Roman"/>
          <w:b w:val="false"/>
          <w:i w:val="false"/>
          <w:color w:val="000000"/>
          <w:sz w:val="28"/>
        </w:rPr>
        <w:t xml:space="preserve">N 12/76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Местным исполнительным органам для реализации мер социальной поддержки специалистов социальной сферы сельских населенных пунктов учесть бюджетные кредиты в сумме 65 529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4 с изменениями, внесенными</w:t>
      </w:r>
      <w:r>
        <w:rPr>
          <w:rFonts w:ascii="Times New Roman"/>
          <w:b w:val="false"/>
          <w:i w:val="false"/>
          <w:color w:val="ff0000"/>
          <w:sz w:val="28"/>
        </w:rPr>
        <w:t xml:space="preserve"> 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Жанааркинского районного маслихата Карагандинской области от 16.04.2012</w:t>
      </w:r>
      <w:r>
        <w:rPr>
          <w:rFonts w:ascii="Times New Roman"/>
          <w:b w:val="false"/>
          <w:i w:val="false"/>
          <w:color w:val="000000"/>
          <w:sz w:val="28"/>
        </w:rPr>
        <w:t xml:space="preserve"> N 4/31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района на 2012 год в сумме 12 720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перечень программ бюджета развития района 2012 года на реализацию бюджетных инвестиционных проектов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Установить на 2012 год гражданским служащим здравоохранения, образования, культуры и спорта, работающим в аульной (сельской) местности, финансируемым из районного бюджета,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Установить, в процессе исполнения бюджета района на 2012 год не подлежащие секвестру местные бюджетные программы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расходы районного бюджета по сельским округам и поселкам на 2012 год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6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XLII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  Ж. Рыспеков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Д. Жумасейтов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"Отдела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Жанааркинского района"        З. Сердалинов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декабря 2011 года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ХLIІ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Жанааркинского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N 42/363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2011 года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2012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Жанааркинского районного маслихата Карагандинской области от 10.12.2012 N 12/76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666"/>
        <w:gridCol w:w="729"/>
        <w:gridCol w:w="10180"/>
        <w:gridCol w:w="1845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3488735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647826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125837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125837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126621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126621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378247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354925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20098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14071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7259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129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9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10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16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0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 материальных активов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2837318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2837318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2837318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687"/>
        <w:gridCol w:w="750"/>
        <w:gridCol w:w="708"/>
        <w:gridCol w:w="9449"/>
        <w:gridCol w:w="184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3505272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256169</w:t>
            </w:r>
          </w:p>
        </w:tc>
      </w:tr>
      <w:tr>
        <w:trPr>
          <w:trHeight w:val="9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212948</w:t>
            </w:r>
          </w:p>
        </w:tc>
      </w:tr>
      <w:tr>
        <w:trPr>
          <w:trHeight w:val="3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16778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12977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73204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60327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11758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9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122966</w:t>
            </w:r>
          </w:p>
        </w:tc>
      </w:tr>
      <w:tr>
        <w:trPr>
          <w:trHeight w:val="9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120932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14684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14684</w:t>
            </w:r>
          </w:p>
        </w:tc>
      </w:tr>
      <w:tr>
        <w:trPr>
          <w:trHeight w:val="12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12660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28537</w:t>
            </w:r>
          </w:p>
        </w:tc>
      </w:tr>
      <w:tr>
        <w:trPr>
          <w:trHeight w:val="6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28537</w:t>
            </w:r>
          </w:p>
        </w:tc>
      </w:tr>
      <w:tr>
        <w:trPr>
          <w:trHeight w:val="12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28068</w:t>
            </w:r>
          </w:p>
        </w:tc>
      </w:tr>
      <w:tr>
        <w:trPr>
          <w:trHeight w:val="3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</w:t>
            </w:r>
          </w:p>
        </w:tc>
      </w:tr>
      <w:tr>
        <w:trPr>
          <w:trHeight w:val="6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</w:t>
            </w:r>
          </w:p>
        </w:tc>
      </w:tr>
      <w:tr>
        <w:trPr>
          <w:trHeight w:val="6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</w:p>
        </w:tc>
      </w:tr>
      <w:tr>
        <w:trPr>
          <w:trHeight w:val="9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</w:p>
        </w:tc>
      </w:tr>
      <w:tr>
        <w:trPr>
          <w:trHeight w:val="6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1710004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87133</w:t>
            </w:r>
          </w:p>
        </w:tc>
      </w:tr>
      <w:tr>
        <w:trPr>
          <w:trHeight w:val="6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87133</w:t>
            </w:r>
          </w:p>
        </w:tc>
      </w:tr>
      <w:tr>
        <w:trPr>
          <w:trHeight w:val="24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</w:t>
            </w:r>
          </w:p>
        </w:tc>
      </w:tr>
      <w:tr>
        <w:trPr>
          <w:trHeight w:val="6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86122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1589720</w:t>
            </w:r>
          </w:p>
        </w:tc>
      </w:tr>
      <w:tr>
        <w:trPr>
          <w:trHeight w:val="9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1586890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1547425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17214</w:t>
            </w:r>
          </w:p>
        </w:tc>
      </w:tr>
      <w:tr>
        <w:trPr>
          <w:trHeight w:val="12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25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21599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33151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28151</w:t>
            </w:r>
          </w:p>
        </w:tc>
      </w:tr>
      <w:tr>
        <w:trPr>
          <w:trHeight w:val="12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18965</w:t>
            </w:r>
          </w:p>
        </w:tc>
      </w:tr>
      <w:tr>
        <w:trPr>
          <w:trHeight w:val="9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15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8641</w:t>
            </w:r>
          </w:p>
        </w:tc>
      </w:tr>
      <w:tr>
        <w:trPr>
          <w:trHeight w:val="6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9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программы "Саламатты Қазақстан" на 2011-2015 годы за счет трансфертов из республиканского бюджета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183178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165380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165380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44905</w:t>
            </w:r>
          </w:p>
        </w:tc>
      </w:tr>
      <w:tr>
        <w:trPr>
          <w:trHeight w:val="160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7224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16707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</w:t>
            </w:r>
          </w:p>
        </w:tc>
      </w:tr>
      <w:tr>
        <w:trPr>
          <w:trHeight w:val="9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27600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20206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29743</w:t>
            </w:r>
          </w:p>
        </w:tc>
      </w:tr>
      <w:tr>
        <w:trPr>
          <w:trHeight w:val="15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9103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7571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17798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17798</w:t>
            </w:r>
          </w:p>
        </w:tc>
      </w:tr>
      <w:tr>
        <w:trPr>
          <w:trHeight w:val="9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15240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956206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333310</w:t>
            </w:r>
          </w:p>
        </w:tc>
      </w:tr>
      <w:tr>
        <w:trPr>
          <w:trHeight w:val="9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81202</w:t>
            </w:r>
          </w:p>
        </w:tc>
      </w:tr>
      <w:tr>
        <w:trPr>
          <w:trHeight w:val="9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81202</w:t>
            </w:r>
          </w:p>
        </w:tc>
      </w:tr>
      <w:tr>
        <w:trPr>
          <w:trHeight w:val="6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13144</w:t>
            </w:r>
          </w:p>
        </w:tc>
      </w:tr>
      <w:tr>
        <w:trPr>
          <w:trHeight w:val="6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13144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235686</w:t>
            </w:r>
          </w:p>
        </w:tc>
      </w:tr>
      <w:tr>
        <w:trPr>
          <w:trHeight w:val="9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122028</w:t>
            </w:r>
          </w:p>
        </w:tc>
      </w:tr>
      <w:tr>
        <w:trPr>
          <w:trHeight w:val="9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89522</w:t>
            </w:r>
          </w:p>
        </w:tc>
      </w:tr>
      <w:tr>
        <w:trPr>
          <w:trHeight w:val="12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24136</w:t>
            </w:r>
          </w:p>
        </w:tc>
      </w:tr>
      <w:tr>
        <w:trPr>
          <w:trHeight w:val="9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565231</w:t>
            </w:r>
          </w:p>
        </w:tc>
      </w:tr>
      <w:tr>
        <w:trPr>
          <w:trHeight w:val="9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563731</w:t>
            </w:r>
          </w:p>
        </w:tc>
      </w:tr>
      <w:tr>
        <w:trPr>
          <w:trHeight w:val="6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</w:t>
            </w:r>
          </w:p>
        </w:tc>
      </w:tr>
      <w:tr>
        <w:trPr>
          <w:trHeight w:val="9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544846</w:t>
            </w:r>
          </w:p>
        </w:tc>
      </w:tr>
      <w:tr>
        <w:trPr>
          <w:trHeight w:val="6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57665</w:t>
            </w:r>
          </w:p>
        </w:tc>
      </w:tr>
      <w:tr>
        <w:trPr>
          <w:trHeight w:val="9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44315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18025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22890</w:t>
            </w:r>
          </w:p>
        </w:tc>
      </w:tr>
      <w:tr>
        <w:trPr>
          <w:trHeight w:val="9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13350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13350</w:t>
            </w:r>
          </w:p>
        </w:tc>
      </w:tr>
      <w:tr>
        <w:trPr>
          <w:trHeight w:val="3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211617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97538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97538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97538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</w:t>
            </w:r>
          </w:p>
        </w:tc>
      </w:tr>
      <w:tr>
        <w:trPr>
          <w:trHeight w:val="9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83212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76658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76658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26381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14645</w:t>
            </w:r>
          </w:p>
        </w:tc>
      </w:tr>
      <w:tr>
        <w:trPr>
          <w:trHeight w:val="6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6585</w:t>
            </w:r>
          </w:p>
        </w:tc>
      </w:tr>
      <w:tr>
        <w:trPr>
          <w:trHeight w:val="6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8060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11736</w:t>
            </w:r>
          </w:p>
        </w:tc>
      </w:tr>
      <w:tr>
        <w:trPr>
          <w:trHeight w:val="12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7707</w:t>
            </w:r>
          </w:p>
        </w:tc>
      </w:tr>
      <w:tr>
        <w:trPr>
          <w:trHeight w:val="3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9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74262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18073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</w:p>
        </w:tc>
      </w:tr>
      <w:tr>
        <w:trPr>
          <w:trHeight w:val="6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13338</w:t>
            </w:r>
          </w:p>
        </w:tc>
      </w:tr>
      <w:tr>
        <w:trPr>
          <w:trHeight w:val="9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12146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10251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10251</w:t>
            </w:r>
          </w:p>
        </w:tc>
      </w:tr>
      <w:tr>
        <w:trPr>
          <w:trHeight w:val="9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9331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9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9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45938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45938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45938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8674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8674</w:t>
            </w:r>
          </w:p>
        </w:tc>
      </w:tr>
      <w:tr>
        <w:trPr>
          <w:trHeight w:val="6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8674</w:t>
            </w:r>
          </w:p>
        </w:tc>
      </w:tr>
      <w:tr>
        <w:trPr>
          <w:trHeight w:val="9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7674</w:t>
            </w:r>
          </w:p>
        </w:tc>
      </w:tr>
      <w:tr>
        <w:trPr>
          <w:trHeight w:val="12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28767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26287</w:t>
            </w:r>
          </w:p>
        </w:tc>
      </w:tr>
      <w:tr>
        <w:trPr>
          <w:trHeight w:val="9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22087</w:t>
            </w:r>
          </w:p>
        </w:tc>
      </w:tr>
      <w:tr>
        <w:trPr>
          <w:trHeight w:val="9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22087</w:t>
            </w:r>
          </w:p>
        </w:tc>
      </w:tr>
      <w:tr>
        <w:trPr>
          <w:trHeight w:val="9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3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</w:p>
        </w:tc>
      </w:tr>
      <w:tr>
        <w:trPr>
          <w:trHeight w:val="9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</w:p>
        </w:tc>
      </w:tr>
      <w:tr>
        <w:trPr>
          <w:trHeight w:val="9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55032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7702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7702</w:t>
            </w:r>
          </w:p>
        </w:tc>
      </w:tr>
      <w:tr>
        <w:trPr>
          <w:trHeight w:val="9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7552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47330</w:t>
            </w:r>
          </w:p>
        </w:tc>
      </w:tr>
      <w:tr>
        <w:trPr>
          <w:trHeight w:val="3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</w:t>
            </w:r>
          </w:p>
        </w:tc>
      </w:tr>
      <w:tr>
        <w:trPr>
          <w:trHeight w:val="9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11855</w:t>
            </w:r>
          </w:p>
        </w:tc>
      </w:tr>
      <w:tr>
        <w:trPr>
          <w:trHeight w:val="12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9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34008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11174</w:t>
            </w:r>
          </w:p>
        </w:tc>
      </w:tr>
      <w:tr>
        <w:trPr>
          <w:trHeight w:val="6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22834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9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15928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15928</w:t>
            </w:r>
          </w:p>
        </w:tc>
      </w:tr>
      <w:tr>
        <w:trPr>
          <w:trHeight w:val="3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15928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15928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64571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67546</w:t>
            </w:r>
          </w:p>
        </w:tc>
      </w:tr>
      <w:tr>
        <w:trPr>
          <w:trHeight w:val="9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67546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67546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67546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624"/>
        <w:gridCol w:w="792"/>
        <w:gridCol w:w="729"/>
        <w:gridCol w:w="9428"/>
        <w:gridCol w:w="182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</w:t>
            </w:r>
          </w:p>
        </w:tc>
      </w:tr>
      <w:tr>
        <w:trPr>
          <w:trHeight w:val="6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</w:t>
            </w:r>
          </w:p>
        </w:tc>
      </w:tr>
      <w:tr>
        <w:trPr>
          <w:trHeight w:val="6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630"/>
        <w:gridCol w:w="736"/>
        <w:gridCol w:w="693"/>
        <w:gridCol w:w="9534"/>
        <w:gridCol w:w="182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</w:p>
        </w:tc>
      </w:tr>
      <w:tr>
        <w:trPr>
          <w:trHeight w:val="9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-123608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"/>
        <w:gridCol w:w="628"/>
        <w:gridCol w:w="734"/>
        <w:gridCol w:w="712"/>
        <w:gridCol w:w="9548"/>
        <w:gridCol w:w="181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Финансирование дефицита (использование профицита) бюджета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123608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67546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67546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67546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67546</w:t>
            </w:r>
          </w:p>
        </w:tc>
      </w:tr>
      <w:tr>
        <w:trPr>
          <w:trHeight w:val="6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608"/>
        <w:gridCol w:w="736"/>
        <w:gridCol w:w="715"/>
        <w:gridCol w:w="9555"/>
        <w:gridCol w:w="182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</w:t>
            </w:r>
          </w:p>
        </w:tc>
      </w:tr>
      <w:tr>
        <w:trPr>
          <w:trHeight w:val="6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624"/>
        <w:gridCol w:w="729"/>
        <w:gridCol w:w="708"/>
        <w:gridCol w:w="9554"/>
        <w:gridCol w:w="1804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59038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ХLIІ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Жанааркинского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N 42/363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2011 года</w:t>
      </w:r>
    </w:p>
    <w:bookmarkEnd w:id="3"/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724"/>
        <w:gridCol w:w="766"/>
        <w:gridCol w:w="9973"/>
        <w:gridCol w:w="1814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2489176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657295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127000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127000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136293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136293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377819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356939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транспортные средства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16712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13298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</w:t>
            </w:r>
          </w:p>
        </w:tc>
      </w:tr>
      <w:tr>
        <w:trPr>
          <w:trHeight w:val="6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6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</w:t>
            </w:r>
          </w:p>
        </w:tc>
      </w:tr>
      <w:tr>
        <w:trPr>
          <w:trHeight w:val="127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</w:tr>
      <w:tr>
        <w:trPr>
          <w:trHeight w:val="6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6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9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товаров( 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9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товаров( 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1828701</w:t>
            </w:r>
          </w:p>
        </w:tc>
      </w:tr>
      <w:tr>
        <w:trPr>
          <w:trHeight w:val="6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1828701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1828701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757"/>
        <w:gridCol w:w="736"/>
        <w:gridCol w:w="800"/>
        <w:gridCol w:w="9109"/>
        <w:gridCol w:w="184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2489176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217734</w:t>
            </w:r>
          </w:p>
        </w:tc>
      </w:tr>
      <w:tr>
        <w:trPr>
          <w:trHeight w:val="94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174478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14190</w:t>
            </w:r>
          </w:p>
        </w:tc>
      </w:tr>
      <w:tr>
        <w:trPr>
          <w:trHeight w:val="6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14190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</w:tr>
      <w:tr>
        <w:trPr>
          <w:trHeight w:val="6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</w:tr>
      <w:tr>
        <w:trPr>
          <w:trHeight w:val="94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116788</w:t>
            </w:r>
          </w:p>
        </w:tc>
      </w:tr>
      <w:tr>
        <w:trPr>
          <w:trHeight w:val="94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116788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13229</w:t>
            </w:r>
          </w:p>
        </w:tc>
      </w:tr>
      <w:tr>
        <w:trPr>
          <w:trHeight w:val="30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13229</w:t>
            </w:r>
          </w:p>
        </w:tc>
      </w:tr>
      <w:tr>
        <w:trPr>
          <w:trHeight w:val="126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12023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</w:tr>
      <w:tr>
        <w:trPr>
          <w:trHeight w:val="6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30027</w:t>
            </w:r>
          </w:p>
        </w:tc>
      </w:tr>
      <w:tr>
        <w:trPr>
          <w:trHeight w:val="6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30027</w:t>
            </w:r>
          </w:p>
        </w:tc>
      </w:tr>
      <w:tr>
        <w:trPr>
          <w:trHeight w:val="126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30027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</w:t>
            </w:r>
          </w:p>
        </w:tc>
      </w:tr>
      <w:tr>
        <w:trPr>
          <w:trHeight w:val="6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</w:t>
            </w:r>
          </w:p>
        </w:tc>
      </w:tr>
      <w:tr>
        <w:trPr>
          <w:trHeight w:val="6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94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6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1670337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87049</w:t>
            </w:r>
          </w:p>
        </w:tc>
      </w:tr>
      <w:tr>
        <w:trPr>
          <w:trHeight w:val="6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87049</w:t>
            </w:r>
          </w:p>
        </w:tc>
      </w:tr>
      <w:tr>
        <w:trPr>
          <w:trHeight w:val="6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87049</w:t>
            </w:r>
          </w:p>
        </w:tc>
      </w:tr>
      <w:tr>
        <w:trPr>
          <w:trHeight w:val="6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1562412</w:t>
            </w:r>
          </w:p>
        </w:tc>
      </w:tr>
      <w:tr>
        <w:trPr>
          <w:trHeight w:val="94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6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6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1559816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1543095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16721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20876</w:t>
            </w:r>
          </w:p>
        </w:tc>
      </w:tr>
      <w:tr>
        <w:trPr>
          <w:trHeight w:val="6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20876</w:t>
            </w:r>
          </w:p>
        </w:tc>
      </w:tr>
      <w:tr>
        <w:trPr>
          <w:trHeight w:val="126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20293</w:t>
            </w:r>
          </w:p>
        </w:tc>
      </w:tr>
      <w:tr>
        <w:trPr>
          <w:trHeight w:val="94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183026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168029</w:t>
            </w:r>
          </w:p>
        </w:tc>
      </w:tr>
      <w:tr>
        <w:trPr>
          <w:trHeight w:val="6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168029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34284</w:t>
            </w:r>
          </w:p>
        </w:tc>
      </w:tr>
      <w:tr>
        <w:trPr>
          <w:trHeight w:val="157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8301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24831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</w:t>
            </w:r>
          </w:p>
        </w:tc>
      </w:tr>
      <w:tr>
        <w:trPr>
          <w:trHeight w:val="94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29230</w:t>
            </w:r>
          </w:p>
        </w:tc>
      </w:tr>
      <w:tr>
        <w:trPr>
          <w:trHeight w:val="6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</w:tr>
      <w:tr>
        <w:trPr>
          <w:trHeight w:val="6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20110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39850</w:t>
            </w:r>
          </w:p>
        </w:tc>
      </w:tr>
      <w:tr>
        <w:trPr>
          <w:trHeight w:val="159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14997</w:t>
            </w:r>
          </w:p>
        </w:tc>
      </w:tr>
      <w:tr>
        <w:trPr>
          <w:trHeight w:val="6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14997</w:t>
            </w:r>
          </w:p>
        </w:tc>
      </w:tr>
      <w:tr>
        <w:trPr>
          <w:trHeight w:val="94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13703</w:t>
            </w:r>
          </w:p>
        </w:tc>
      </w:tr>
      <w:tr>
        <w:trPr>
          <w:trHeight w:val="6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62188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16978</w:t>
            </w:r>
          </w:p>
        </w:tc>
      </w:tr>
      <w:tr>
        <w:trPr>
          <w:trHeight w:val="94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16978</w:t>
            </w:r>
          </w:p>
        </w:tc>
      </w:tr>
      <w:tr>
        <w:trPr>
          <w:trHeight w:val="6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16978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45210</w:t>
            </w:r>
          </w:p>
        </w:tc>
      </w:tr>
      <w:tr>
        <w:trPr>
          <w:trHeight w:val="94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45210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19594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21978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214598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103450</w:t>
            </w:r>
          </w:p>
        </w:tc>
      </w:tr>
      <w:tr>
        <w:trPr>
          <w:trHeight w:val="6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103450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103450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6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6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</w:t>
            </w:r>
          </w:p>
        </w:tc>
      </w:tr>
      <w:tr>
        <w:trPr>
          <w:trHeight w:val="94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87265</w:t>
            </w:r>
          </w:p>
        </w:tc>
      </w:tr>
      <w:tr>
        <w:trPr>
          <w:trHeight w:val="6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87265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87265</w:t>
            </w:r>
          </w:p>
        </w:tc>
      </w:tr>
      <w:tr>
        <w:trPr>
          <w:trHeight w:val="6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19083</w:t>
            </w:r>
          </w:p>
        </w:tc>
      </w:tr>
      <w:tr>
        <w:trPr>
          <w:trHeight w:val="6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6413</w:t>
            </w:r>
          </w:p>
        </w:tc>
      </w:tr>
      <w:tr>
        <w:trPr>
          <w:trHeight w:val="6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6413</w:t>
            </w:r>
          </w:p>
        </w:tc>
      </w:tr>
      <w:tr>
        <w:trPr>
          <w:trHeight w:val="6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12670</w:t>
            </w:r>
          </w:p>
        </w:tc>
      </w:tr>
      <w:tr>
        <w:trPr>
          <w:trHeight w:val="126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</w:t>
            </w:r>
          </w:p>
        </w:tc>
      </w:tr>
      <w:tr>
        <w:trPr>
          <w:trHeight w:val="6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96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18146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11388</w:t>
            </w:r>
          </w:p>
        </w:tc>
      </w:tr>
      <w:tr>
        <w:trPr>
          <w:trHeight w:val="6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11388</w:t>
            </w:r>
          </w:p>
        </w:tc>
      </w:tr>
      <w:tr>
        <w:trPr>
          <w:trHeight w:val="94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11110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</w:t>
            </w:r>
          </w:p>
        </w:tc>
      </w:tr>
      <w:tr>
        <w:trPr>
          <w:trHeight w:val="6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</w:t>
            </w:r>
          </w:p>
        </w:tc>
      </w:tr>
      <w:tr>
        <w:trPr>
          <w:trHeight w:val="94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</w:t>
            </w:r>
          </w:p>
        </w:tc>
      </w:tr>
      <w:tr>
        <w:trPr>
          <w:trHeight w:val="6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</w:t>
            </w:r>
          </w:p>
        </w:tc>
      </w:tr>
      <w:tr>
        <w:trPr>
          <w:trHeight w:val="6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</w:t>
            </w:r>
          </w:p>
        </w:tc>
      </w:tr>
      <w:tr>
        <w:trPr>
          <w:trHeight w:val="6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</w:t>
            </w:r>
          </w:p>
        </w:tc>
      </w:tr>
      <w:tr>
        <w:trPr>
          <w:trHeight w:val="94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8028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68988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68988</w:t>
            </w:r>
          </w:p>
        </w:tc>
      </w:tr>
      <w:tr>
        <w:trPr>
          <w:trHeight w:val="94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46025</w:t>
            </w:r>
          </w:p>
        </w:tc>
      </w:tr>
      <w:tr>
        <w:trPr>
          <w:trHeight w:val="94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46025</w:t>
            </w:r>
          </w:p>
        </w:tc>
      </w:tr>
      <w:tr>
        <w:trPr>
          <w:trHeight w:val="94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22963</w:t>
            </w:r>
          </w:p>
        </w:tc>
      </w:tr>
      <w:tr>
        <w:trPr>
          <w:trHeight w:val="3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22963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41122</w:t>
            </w:r>
          </w:p>
        </w:tc>
      </w:tr>
      <w:tr>
        <w:trPr>
          <w:trHeight w:val="6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</w:t>
            </w:r>
          </w:p>
        </w:tc>
      </w:tr>
      <w:tr>
        <w:trPr>
          <w:trHeight w:val="6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</w:t>
            </w:r>
          </w:p>
        </w:tc>
      </w:tr>
      <w:tr>
        <w:trPr>
          <w:trHeight w:val="94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33304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13122</w:t>
            </w:r>
          </w:p>
        </w:tc>
      </w:tr>
      <w:tr>
        <w:trPr>
          <w:trHeight w:val="6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13122</w:t>
            </w:r>
          </w:p>
        </w:tc>
      </w:tr>
      <w:tr>
        <w:trPr>
          <w:trHeight w:val="94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8453</w:t>
            </w:r>
          </w:p>
        </w:tc>
      </w:tr>
      <w:tr>
        <w:trPr>
          <w:trHeight w:val="126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6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11729</w:t>
            </w:r>
          </w:p>
        </w:tc>
      </w:tr>
      <w:tr>
        <w:trPr>
          <w:trHeight w:val="6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11729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Финансирование дефицита (использование профицита) бюджета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решению ХLIІ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Жанааркинского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N 42/363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2011 года</w:t>
      </w:r>
    </w:p>
    <w:bookmarkEnd w:id="5"/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2014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829"/>
        <w:gridCol w:w="724"/>
        <w:gridCol w:w="9889"/>
        <w:gridCol w:w="1835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2720133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698861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136698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136698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146673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146673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399129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378231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транспортные средства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16712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13403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</w:t>
            </w:r>
          </w:p>
        </w:tc>
      </w:tr>
      <w:tr>
        <w:trPr>
          <w:trHeight w:val="6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6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</w:t>
            </w:r>
          </w:p>
        </w:tc>
      </w:tr>
      <w:tr>
        <w:trPr>
          <w:trHeight w:val="12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</w:p>
        </w:tc>
      </w:tr>
      <w:tr>
        <w:trPr>
          <w:trHeight w:val="6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6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9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9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2018037</w:t>
            </w:r>
          </w:p>
        </w:tc>
      </w:tr>
      <w:tr>
        <w:trPr>
          <w:trHeight w:val="6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2018037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2018037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832"/>
        <w:gridCol w:w="811"/>
        <w:gridCol w:w="769"/>
        <w:gridCol w:w="8959"/>
        <w:gridCol w:w="186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2720133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224285</w:t>
            </w:r>
          </w:p>
        </w:tc>
      </w:tr>
      <w:tr>
        <w:trPr>
          <w:trHeight w:val="9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179328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14523</w:t>
            </w:r>
          </w:p>
        </w:tc>
      </w:tr>
      <w:tr>
        <w:trPr>
          <w:trHeight w:val="6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14523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44857</w:t>
            </w:r>
          </w:p>
        </w:tc>
      </w:tr>
      <w:tr>
        <w:trPr>
          <w:trHeight w:val="6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44857</w:t>
            </w:r>
          </w:p>
        </w:tc>
      </w:tr>
      <w:tr>
        <w:trPr>
          <w:trHeight w:val="9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119948</w:t>
            </w:r>
          </w:p>
        </w:tc>
      </w:tr>
      <w:tr>
        <w:trPr>
          <w:trHeight w:val="9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119948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13651</w:t>
            </w:r>
          </w:p>
        </w:tc>
      </w:tr>
      <w:tr>
        <w:trPr>
          <w:trHeight w:val="3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13651</w:t>
            </w:r>
          </w:p>
        </w:tc>
      </w:tr>
      <w:tr>
        <w:trPr>
          <w:trHeight w:val="129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</w:tr>
      <w:tr>
        <w:trPr>
          <w:trHeight w:val="6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31306</w:t>
            </w:r>
          </w:p>
        </w:tc>
      </w:tr>
      <w:tr>
        <w:trPr>
          <w:trHeight w:val="6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31306</w:t>
            </w:r>
          </w:p>
        </w:tc>
      </w:tr>
      <w:tr>
        <w:trPr>
          <w:trHeight w:val="12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30830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3825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3825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3825</w:t>
            </w:r>
          </w:p>
        </w:tc>
      </w:tr>
      <w:tr>
        <w:trPr>
          <w:trHeight w:val="6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3825</w:t>
            </w:r>
          </w:p>
        </w:tc>
      </w:tr>
      <w:tr>
        <w:trPr>
          <w:trHeight w:val="6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</w:p>
        </w:tc>
      </w:tr>
      <w:tr>
        <w:trPr>
          <w:trHeight w:val="9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</w:p>
        </w:tc>
      </w:tr>
      <w:tr>
        <w:trPr>
          <w:trHeight w:val="6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1746336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89186</w:t>
            </w:r>
          </w:p>
        </w:tc>
      </w:tr>
      <w:tr>
        <w:trPr>
          <w:trHeight w:val="6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89186</w:t>
            </w:r>
          </w:p>
        </w:tc>
      </w:tr>
      <w:tr>
        <w:trPr>
          <w:trHeight w:val="6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89186</w:t>
            </w:r>
          </w:p>
        </w:tc>
      </w:tr>
      <w:tr>
        <w:trPr>
          <w:trHeight w:val="6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1634813</w:t>
            </w:r>
          </w:p>
        </w:tc>
      </w:tr>
      <w:tr>
        <w:trPr>
          <w:trHeight w:val="9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</w:t>
            </w:r>
          </w:p>
        </w:tc>
      </w:tr>
      <w:tr>
        <w:trPr>
          <w:trHeight w:val="6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</w:t>
            </w:r>
          </w:p>
        </w:tc>
      </w:tr>
      <w:tr>
        <w:trPr>
          <w:trHeight w:val="6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1632035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1615195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16840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22337</w:t>
            </w:r>
          </w:p>
        </w:tc>
      </w:tr>
      <w:tr>
        <w:trPr>
          <w:trHeight w:val="6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22337</w:t>
            </w:r>
          </w:p>
        </w:tc>
      </w:tr>
      <w:tr>
        <w:trPr>
          <w:trHeight w:val="12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21713</w:t>
            </w:r>
          </w:p>
        </w:tc>
      </w:tr>
      <w:tr>
        <w:trPr>
          <w:trHeight w:val="9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193797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178453</w:t>
            </w:r>
          </w:p>
        </w:tc>
      </w:tr>
      <w:tr>
        <w:trPr>
          <w:trHeight w:val="6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178453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36684</w:t>
            </w:r>
          </w:p>
        </w:tc>
      </w:tr>
      <w:tr>
        <w:trPr>
          <w:trHeight w:val="157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8882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26570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</w:t>
            </w:r>
          </w:p>
        </w:tc>
      </w:tr>
      <w:tr>
        <w:trPr>
          <w:trHeight w:val="9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31276</w:t>
            </w:r>
          </w:p>
        </w:tc>
      </w:tr>
      <w:tr>
        <w:trPr>
          <w:trHeight w:val="6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</w:t>
            </w:r>
          </w:p>
        </w:tc>
      </w:tr>
      <w:tr>
        <w:trPr>
          <w:trHeight w:val="6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20179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42640</w:t>
            </w:r>
          </w:p>
        </w:tc>
      </w:tr>
      <w:tr>
        <w:trPr>
          <w:trHeight w:val="15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5531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15344</w:t>
            </w:r>
          </w:p>
        </w:tc>
      </w:tr>
      <w:tr>
        <w:trPr>
          <w:trHeight w:val="6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15344</w:t>
            </w:r>
          </w:p>
        </w:tc>
      </w:tr>
      <w:tr>
        <w:trPr>
          <w:trHeight w:val="9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</w:t>
            </w:r>
          </w:p>
        </w:tc>
      </w:tr>
      <w:tr>
        <w:trPr>
          <w:trHeight w:val="6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170063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58166</w:t>
            </w:r>
          </w:p>
        </w:tc>
      </w:tr>
      <w:tr>
        <w:trPr>
          <w:trHeight w:val="9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58166</w:t>
            </w:r>
          </w:p>
        </w:tc>
      </w:tr>
      <w:tr>
        <w:trPr>
          <w:trHeight w:val="6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58166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111897</w:t>
            </w:r>
          </w:p>
        </w:tc>
      </w:tr>
      <w:tr>
        <w:trPr>
          <w:trHeight w:val="9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111897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63358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44039</w:t>
            </w:r>
          </w:p>
        </w:tc>
      </w:tr>
      <w:tr>
        <w:trPr>
          <w:trHeight w:val="3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221845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106530</w:t>
            </w:r>
          </w:p>
        </w:tc>
      </w:tr>
      <w:tr>
        <w:trPr>
          <w:trHeight w:val="6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106530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106530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</w:t>
            </w:r>
          </w:p>
        </w:tc>
      </w:tr>
      <w:tr>
        <w:trPr>
          <w:trHeight w:val="6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</w:t>
            </w:r>
          </w:p>
        </w:tc>
      </w:tr>
      <w:tr>
        <w:trPr>
          <w:trHeight w:val="6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</w:t>
            </w:r>
          </w:p>
        </w:tc>
      </w:tr>
      <w:tr>
        <w:trPr>
          <w:trHeight w:val="97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90456</w:t>
            </w:r>
          </w:p>
        </w:tc>
      </w:tr>
      <w:tr>
        <w:trPr>
          <w:trHeight w:val="6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90456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90456</w:t>
            </w:r>
          </w:p>
        </w:tc>
      </w:tr>
      <w:tr>
        <w:trPr>
          <w:trHeight w:val="6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19723</w:t>
            </w:r>
          </w:p>
        </w:tc>
      </w:tr>
      <w:tr>
        <w:trPr>
          <w:trHeight w:val="6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6657</w:t>
            </w:r>
          </w:p>
        </w:tc>
      </w:tr>
      <w:tr>
        <w:trPr>
          <w:trHeight w:val="6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6657</w:t>
            </w:r>
          </w:p>
        </w:tc>
      </w:tr>
      <w:tr>
        <w:trPr>
          <w:trHeight w:val="6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13066</w:t>
            </w:r>
          </w:p>
        </w:tc>
      </w:tr>
      <w:tr>
        <w:trPr>
          <w:trHeight w:val="12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7709</w:t>
            </w:r>
          </w:p>
        </w:tc>
      </w:tr>
      <w:tr>
        <w:trPr>
          <w:trHeight w:val="6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5357</w:t>
            </w:r>
          </w:p>
        </w:tc>
      </w:tr>
      <w:tr>
        <w:trPr>
          <w:trHeight w:val="9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18636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11695</w:t>
            </w:r>
          </w:p>
        </w:tc>
      </w:tr>
      <w:tr>
        <w:trPr>
          <w:trHeight w:val="6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11695</w:t>
            </w:r>
          </w:p>
        </w:tc>
      </w:tr>
      <w:tr>
        <w:trPr>
          <w:trHeight w:val="9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11398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6941</w:t>
            </w:r>
          </w:p>
        </w:tc>
      </w:tr>
      <w:tr>
        <w:trPr>
          <w:trHeight w:val="6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6941</w:t>
            </w:r>
          </w:p>
        </w:tc>
      </w:tr>
      <w:tr>
        <w:trPr>
          <w:trHeight w:val="9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6941</w:t>
            </w:r>
          </w:p>
        </w:tc>
      </w:tr>
      <w:tr>
        <w:trPr>
          <w:trHeight w:val="6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</w:p>
        </w:tc>
      </w:tr>
      <w:tr>
        <w:trPr>
          <w:trHeight w:val="6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</w:p>
        </w:tc>
      </w:tr>
      <w:tr>
        <w:trPr>
          <w:trHeight w:val="6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</w:p>
        </w:tc>
      </w:tr>
      <w:tr>
        <w:trPr>
          <w:trHeight w:val="9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88900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88900</w:t>
            </w:r>
          </w:p>
        </w:tc>
      </w:tr>
      <w:tr>
        <w:trPr>
          <w:trHeight w:val="9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48900</w:t>
            </w:r>
          </w:p>
        </w:tc>
      </w:tr>
      <w:tr>
        <w:trPr>
          <w:trHeight w:val="9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48900</w:t>
            </w:r>
          </w:p>
        </w:tc>
      </w:tr>
      <w:tr>
        <w:trPr>
          <w:trHeight w:val="9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42672</w:t>
            </w:r>
          </w:p>
        </w:tc>
      </w:tr>
      <w:tr>
        <w:trPr>
          <w:trHeight w:val="6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8059</w:t>
            </w:r>
          </w:p>
        </w:tc>
      </w:tr>
      <w:tr>
        <w:trPr>
          <w:trHeight w:val="6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8059</w:t>
            </w:r>
          </w:p>
        </w:tc>
      </w:tr>
      <w:tr>
        <w:trPr>
          <w:trHeight w:val="9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8059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34613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13955</w:t>
            </w:r>
          </w:p>
        </w:tc>
      </w:tr>
      <w:tr>
        <w:trPr>
          <w:trHeight w:val="6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13955</w:t>
            </w:r>
          </w:p>
        </w:tc>
      </w:tr>
      <w:tr>
        <w:trPr>
          <w:trHeight w:val="9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</w:t>
            </w:r>
          </w:p>
        </w:tc>
      </w:tr>
      <w:tr>
        <w:trPr>
          <w:trHeight w:val="12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8505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6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11908</w:t>
            </w:r>
          </w:p>
        </w:tc>
      </w:tr>
      <w:tr>
        <w:trPr>
          <w:trHeight w:val="6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11908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Финансирование дефицита (использование профицита) бюджета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ХLIІ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Жанааркинского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N 42/363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2011 года</w:t>
      </w:r>
    </w:p>
    <w:bookmarkEnd w:id="7"/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программ бюджета развития района на 2012 год на реализацию бюджетных инвестиционных проектов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Жанааркинского районного маслихата Карагандинской области от 10.12.2012 N 12/76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624"/>
        <w:gridCol w:w="771"/>
        <w:gridCol w:w="729"/>
        <w:gridCol w:w="9533"/>
        <w:gridCol w:w="178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830432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782932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235686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235686</w:t>
            </w:r>
          </w:p>
        </w:tc>
      </w:tr>
      <w:tr>
        <w:trPr>
          <w:trHeight w:val="9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122028</w:t>
            </w:r>
          </w:p>
        </w:tc>
      </w:tr>
      <w:tr>
        <w:trPr>
          <w:trHeight w:val="9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89522</w:t>
            </w:r>
          </w:p>
        </w:tc>
      </w:tr>
      <w:tr>
        <w:trPr>
          <w:trHeight w:val="12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24136</w:t>
            </w:r>
          </w:p>
        </w:tc>
      </w:tr>
      <w:tr>
        <w:trPr>
          <w:trHeight w:val="9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547246</w:t>
            </w:r>
          </w:p>
        </w:tc>
      </w:tr>
      <w:tr>
        <w:trPr>
          <w:trHeight w:val="9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565746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544846</w:t>
            </w:r>
          </w:p>
        </w:tc>
      </w:tr>
      <w:tr>
        <w:trPr>
          <w:trHeight w:val="6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</w:p>
        </w:tc>
      </w:tr>
      <w:tr>
        <w:trPr>
          <w:trHeight w:val="9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</w:p>
        </w:tc>
      </w:tr>
    </w:tbl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ХLIІ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Жанааркинского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N 42/363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2011 года</w:t>
      </w:r>
    </w:p>
    <w:bookmarkEnd w:id="9"/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местных бюджетных программ, не подлежащих секвестеру в процессе исполнения бюджета района на 2012 год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Жанааркинского районного маслихата Карагандинской области от 10.12.2012 N 12/76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647"/>
        <w:gridCol w:w="795"/>
        <w:gridCol w:w="731"/>
        <w:gridCol w:w="9519"/>
        <w:gridCol w:w="176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1547425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1547425</w:t>
            </w:r>
          </w:p>
        </w:tc>
      </w:tr>
      <w:tr>
        <w:trPr>
          <w:trHeight w:val="6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1547425</w:t>
            </w:r>
          </w:p>
        </w:tc>
      </w:tr>
      <w:tr>
        <w:trPr>
          <w:trHeight w:val="6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1547425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1547425</w:t>
            </w:r>
          </w:p>
        </w:tc>
      </w:tr>
    </w:tbl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ХLIІ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Жанааркинского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N 42/363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2011 года</w:t>
      </w:r>
    </w:p>
    <w:bookmarkEnd w:id="11"/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поселка Атасу Жанааркинского района на 2012 год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Жанааркинского районного маслихата Карагандинской области от 09.11.2012 N 10/66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461"/>
        <w:gridCol w:w="737"/>
        <w:gridCol w:w="716"/>
        <w:gridCol w:w="9767"/>
        <w:gridCol w:w="171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82442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17845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17845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17845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17565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42080</w:t>
            </w:r>
          </w:p>
        </w:tc>
      </w:tr>
      <w:tr>
        <w:trPr>
          <w:trHeight w:val="9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22087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22087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22087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22087</w:t>
            </w:r>
          </w:p>
        </w:tc>
      </w:tr>
    </w:tbl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ХLIІ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Жанааркинского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N 42/363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2011 года</w:t>
      </w:r>
    </w:p>
    <w:bookmarkEnd w:id="13"/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поселка Кызылжар Жанааркинского района на 2012 год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7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Жанааркинского районного маслихата Карагандинской области от 09.11.2012 N 10/66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461"/>
        <w:gridCol w:w="759"/>
        <w:gridCol w:w="716"/>
        <w:gridCol w:w="9724"/>
        <w:gridCol w:w="173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7161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</w:t>
            </w:r>
          </w:p>
        </w:tc>
      </w:tr>
      <w:tr>
        <w:trPr>
          <w:trHeight w:val="9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ХLIІ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Жанааркинского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N 42/363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2011 года</w:t>
      </w:r>
    </w:p>
    <w:bookmarkEnd w:id="15"/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сельского округа им. М. Жумажанова Жанааркинского района на 2012 год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Приложение 8 в редакции</w:t>
      </w:r>
      <w:r>
        <w:rPr>
          <w:rFonts w:ascii="Times New Roman"/>
          <w:b w:val="false"/>
          <w:i w:val="false"/>
          <w:color w:val="ff0000"/>
          <w:sz w:val="28"/>
        </w:rPr>
        <w:t xml:space="preserve"> 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Жанааркинского районного маслихата Карагандинской области от 16.04.2012 N 4/31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481"/>
        <w:gridCol w:w="694"/>
        <w:gridCol w:w="715"/>
        <w:gridCol w:w="9667"/>
        <w:gridCol w:w="180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12235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11736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11736</w:t>
            </w:r>
          </w:p>
        </w:tc>
      </w:tr>
      <w:tr>
        <w:trPr>
          <w:trHeight w:val="9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11736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11621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решению ХLIІ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Жанааркинского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N 42/363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2011 года</w:t>
      </w:r>
    </w:p>
    <w:bookmarkEnd w:id="17"/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Актастинского сельского округа Жанааркинского района на 2012 год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9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Жанааркинского районного маслихата Карагандинской области от 09.11.2012 N 10/66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461"/>
        <w:gridCol w:w="716"/>
        <w:gridCol w:w="737"/>
        <w:gridCol w:w="9746"/>
        <w:gridCol w:w="173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6673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6273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6273</w:t>
            </w:r>
          </w:p>
        </w:tc>
      </w:tr>
      <w:tr>
        <w:trPr>
          <w:trHeight w:val="9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6273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ХLIІ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Жанааркинского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N 42/363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2011 года</w:t>
      </w:r>
    </w:p>
    <w:bookmarkEnd w:id="19"/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Айнабулакского сельского округа Жанааркинского района на 2012 год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10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Жанааркинского районного маслихата Карагандинской области от 09.11.2012 N 10/66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461"/>
        <w:gridCol w:w="737"/>
        <w:gridCol w:w="737"/>
        <w:gridCol w:w="9725"/>
        <w:gridCol w:w="173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</w:t>
            </w:r>
          </w:p>
        </w:tc>
      </w:tr>
      <w:tr>
        <w:trPr>
          <w:trHeight w:val="9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ХLIІ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Жанааркинского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N 42/363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2011 года</w:t>
      </w:r>
    </w:p>
    <w:bookmarkEnd w:id="21"/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Актауского сельского округа Жанааркинского района на 2012 год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11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Жанааркинского районного маслихата Карагандинской области от 09.11.2012 N 10/66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461"/>
        <w:gridCol w:w="695"/>
        <w:gridCol w:w="759"/>
        <w:gridCol w:w="9745"/>
        <w:gridCol w:w="173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</w:t>
            </w:r>
          </w:p>
        </w:tc>
      </w:tr>
      <w:tr>
        <w:trPr>
          <w:trHeight w:val="9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9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ХLIІ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Жанааркинского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N 42/363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2011 года</w:t>
      </w:r>
    </w:p>
    <w:bookmarkEnd w:id="23"/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Актубекского сельского округа Жанааркинского района на 2012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12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Жанааркинского районного маслихата Карагандинской области от 09.11.2012 N 10/66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461"/>
        <w:gridCol w:w="717"/>
        <w:gridCol w:w="717"/>
        <w:gridCol w:w="9762"/>
        <w:gridCol w:w="174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6994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6887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6887</w:t>
            </w:r>
          </w:p>
        </w:tc>
      </w:tr>
      <w:tr>
        <w:trPr>
          <w:trHeight w:val="9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6887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6887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ХLIІ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Жанааркинского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N 42/363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2011 года</w:t>
      </w:r>
    </w:p>
    <w:bookmarkEnd w:id="25"/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Бидаикского сельского округа Жанааркинского района на 2012 год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13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Жанааркинского районного маслихата Карагандинской области от 09.11.2012 N 10/66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461"/>
        <w:gridCol w:w="695"/>
        <w:gridCol w:w="695"/>
        <w:gridCol w:w="9809"/>
        <w:gridCol w:w="173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7919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7102</w:t>
            </w:r>
          </w:p>
        </w:tc>
      </w:tr>
      <w:tr>
        <w:trPr>
          <w:trHeight w:val="9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7102</w:t>
            </w:r>
          </w:p>
        </w:tc>
      </w:tr>
      <w:tr>
        <w:trPr>
          <w:trHeight w:val="9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7102</w:t>
            </w:r>
          </w:p>
        </w:tc>
      </w:tr>
      <w:tr>
        <w:trPr>
          <w:trHeight w:val="9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6987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9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ХLIІ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Жанааркинского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N 42/363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2011 года</w:t>
      </w:r>
    </w:p>
    <w:bookmarkEnd w:id="27"/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Байдалыбийского сельского округа Жанааркинского района на 2012 год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14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Жанааркинского районного маслихата Карагандинской области от 09.11.2012 N 10/66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461"/>
        <w:gridCol w:w="717"/>
        <w:gridCol w:w="696"/>
        <w:gridCol w:w="9783"/>
        <w:gridCol w:w="174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10101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9521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9521</w:t>
            </w:r>
          </w:p>
        </w:tc>
      </w:tr>
      <w:tr>
        <w:trPr>
          <w:trHeight w:val="9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9521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ХLIІ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Жанааркинского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N 42/363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2011 года</w:t>
      </w:r>
    </w:p>
    <w:bookmarkEnd w:id="29"/>
    <w:bookmarkStart w:name="z4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Ералиевского сельского округа Жанааркинского района на 2012 год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15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Жанааркинского районного маслихата Карагандинской области от 09.11.2012 N 10/66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461"/>
        <w:gridCol w:w="696"/>
        <w:gridCol w:w="696"/>
        <w:gridCol w:w="9825"/>
        <w:gridCol w:w="172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8679</w:t>
            </w:r>
          </w:p>
        </w:tc>
      </w:tr>
      <w:tr>
        <w:trPr>
          <w:trHeight w:val="9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8679</w:t>
            </w:r>
          </w:p>
        </w:tc>
      </w:tr>
      <w:tr>
        <w:trPr>
          <w:trHeight w:val="9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8679</w:t>
            </w:r>
          </w:p>
        </w:tc>
      </w:tr>
      <w:tr>
        <w:trPr>
          <w:trHeight w:val="9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9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ХLIІ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Жанааркинского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N 42/363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2011 года</w:t>
      </w:r>
    </w:p>
    <w:bookmarkEnd w:id="31"/>
    <w:bookmarkStart w:name="z4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Караагашского сельского округа Жанааркинского района на 2012 год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16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Жанааркинского районного маслихата Карагандинской области от 09.11.2012 N 10/66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461"/>
        <w:gridCol w:w="716"/>
        <w:gridCol w:w="759"/>
        <w:gridCol w:w="9745"/>
        <w:gridCol w:w="171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ХLIІ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Жанааркинского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N 42/363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2011 года</w:t>
      </w:r>
    </w:p>
    <w:bookmarkEnd w:id="33"/>
    <w:bookmarkStart w:name="z4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Сейфуллинского сельского округа Жанааркинского района на 2012 год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17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Жанааркинского районного маслихата Карагандинской области от 09.11.2012 N 10/66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461"/>
        <w:gridCol w:w="717"/>
        <w:gridCol w:w="739"/>
        <w:gridCol w:w="9761"/>
        <w:gridCol w:w="172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7469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</w:t>
            </w:r>
          </w:p>
        </w:tc>
      </w:tr>
      <w:tr>
        <w:trPr>
          <w:trHeight w:val="9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ХLIІ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Жанааркинского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N 42/363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2011 года</w:t>
      </w:r>
    </w:p>
    <w:bookmarkEnd w:id="35"/>
    <w:bookmarkStart w:name="z4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Тугускенского сельского округа Жанааркинского района на 2012 год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18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Жанааркинского районного маслихата Карагандинской области от 09.11.2012 N 10/66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461"/>
        <w:gridCol w:w="695"/>
        <w:gridCol w:w="737"/>
        <w:gridCol w:w="9788"/>
        <w:gridCol w:w="171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13419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13419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13419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13419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9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9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ХLIІ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Жанааркинского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N 42/363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2011 года</w:t>
      </w:r>
    </w:p>
    <w:bookmarkEnd w:id="37"/>
    <w:bookmarkStart w:name="z4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Целинного сельского округа Жанааркинского района на 2012 год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Приложение 19 в редакции</w:t>
      </w:r>
      <w:r>
        <w:rPr>
          <w:rFonts w:ascii="Times New Roman"/>
          <w:b w:val="false"/>
          <w:i w:val="false"/>
          <w:color w:val="ff0000"/>
          <w:sz w:val="28"/>
        </w:rPr>
        <w:t xml:space="preserve"> 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Жанааркинского районного маслихата Карагандинской области от 16.04.2012 N 4/31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480"/>
        <w:gridCol w:w="735"/>
        <w:gridCol w:w="735"/>
        <w:gridCol w:w="9610"/>
        <w:gridCol w:w="179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8464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7334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ХLIІ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Жанааркинского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N 42/363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2011 года</w:t>
      </w:r>
    </w:p>
    <w:bookmarkEnd w:id="39"/>
    <w:bookmarkStart w:name="z5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выделенные Жанааркинскому району на 2012 год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20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Жанааркинского районного маслихата Карагандинской области от 10.12.2012 N 12/76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11496"/>
        <w:gridCol w:w="1728"/>
      </w:tblGrid>
      <w:tr>
        <w:trPr>
          <w:trHeight w:val="9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  п/п</w:t>
            </w:r>
          </w:p>
        </w:tc>
        <w:tc>
          <w:tcPr>
            <w:tcW w:w="1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1100129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273601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271121</w:t>
            </w:r>
          </w:p>
        </w:tc>
      </w:tr>
      <w:tr>
        <w:trPr>
          <w:trHeight w:val="12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обустройство аульных (сельских) округов в реализацию мер по содействию экономическому развитию регионов в рамках Программы "Развитие регионов" на 2012 год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45938</w:t>
            </w:r>
          </w:p>
        </w:tc>
      </w:tr>
      <w:tr>
        <w:trPr>
          <w:trHeight w:val="6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социальной поддержки специалистов социальной сферы сельских населенных пунктов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Программы занятости 2020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20880</w:t>
            </w:r>
          </w:p>
        </w:tc>
      </w:tr>
      <w:tr>
        <w:trPr>
          <w:trHeight w:val="3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субсидирование заработной платы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7571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субсидий на переезд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молодежная практика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</w:t>
            </w:r>
          </w:p>
        </w:tc>
      </w:tr>
      <w:tr>
        <w:trPr>
          <w:trHeight w:val="88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11427</w:t>
            </w:r>
          </w:p>
        </w:tc>
      </w:tr>
      <w:tr>
        <w:trPr>
          <w:trHeight w:val="9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учебным программам АОО "Назарбаев Интеллектуальные школы"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118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8641</w:t>
            </w:r>
          </w:p>
        </w:tc>
      </w:tr>
      <w:tr>
        <w:trPr>
          <w:trHeight w:val="9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сельских населенных пунктов в рамках Программы занятости 2020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94346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13144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63202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дорожная инфраструктура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областного бюджета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</w:p>
        </w:tc>
      </w:tr>
      <w:tr>
        <w:trPr>
          <w:trHeight w:val="9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</w:p>
        </w:tc>
      </w:tr>
      <w:tr>
        <w:trPr>
          <w:trHeight w:val="9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программы "Саламатты Қазақстан" на 2011-2015 годы за счет трансфертов из республиканского бюджета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758982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530100</w:t>
            </w:r>
          </w:p>
        </w:tc>
      </w:tr>
      <w:tr>
        <w:trPr>
          <w:trHeight w:val="9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проектирование, строительство и (или) приобретение жилья государственного коммунального жилищного фонда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90701</w:t>
            </w:r>
          </w:p>
        </w:tc>
      </w:tr>
      <w:tr>
        <w:trPr>
          <w:trHeight w:val="12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23289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86700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329410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областного бюджета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228882</w:t>
            </w:r>
          </w:p>
        </w:tc>
      </w:tr>
      <w:tr>
        <w:trPr>
          <w:trHeight w:val="69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проектирование, строительство и (или) приобретение жилья государственного коммунального жилищного фонда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</w:t>
            </w:r>
          </w:p>
        </w:tc>
      </w:tr>
      <w:tr>
        <w:trPr>
          <w:trHeight w:val="6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</w:t>
            </w:r>
          </w:p>
        </w:tc>
      </w:tr>
      <w:tr>
        <w:trPr>
          <w:trHeight w:val="12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сельских населенных пунктов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215436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67546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67546</w:t>
            </w:r>
          </w:p>
        </w:tc>
      </w:tr>
      <w:tr>
        <w:trPr>
          <w:trHeight w:val="9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