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66fa" w14:textId="9b96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и размеров ставок на отдельные виды налогов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42 сессии Абайского районного маслихата Карагандинской области от 12 декабря 2011 года N 42/500. Зарегистрировано Управлением юстиции Абайского района Карагандинской области 12 января 2012 года N 8-9-124. Прекращено действие в связи с истечением срока, на который решение было принято (письмо секретаря Абайского районного маслихата от 18 декабря 2015 года № 3-19-240)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секретаря Абайского районного маслихата от 18.12.2015 № 3-19-240).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кодекс)",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10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введении в действие Кодекса Республики Казахстан "О налогах и других обязательных платежах в бюджет" (Налоговый кодекс)</w:t>
      </w:r>
      <w:r>
        <w:rPr>
          <w:rFonts w:ascii="Times New Roman"/>
          <w:b w:val="false"/>
          <w:i w:val="false"/>
          <w:color w:val="000000"/>
          <w:sz w:val="28"/>
        </w:rPr>
        <w:t>", Абайский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на рынках Абайского района на 2012 год,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разового талона на отдельные виды предпринимательской деятельности, носящие эпизодический характер на 2012 год,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размеры ставок фиксированного налога с единицы объектов налогообложения расположенных в Абайском районе на 2012 год,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ранее принятое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31 очередной сессии Абайского районного маслихата от 23 декабря 2010 года N 31/360 "Об установлении стоимости разовых талонов и размеров ставок на отдельные виды налогов на 2011 год" (зарегистрировано в Реестре государственной регистрации нормативных правовых актов N 8-9-97 от 10 января 2011 года, опубликованное в районной газете "Абай-Ақиқат" N 2 (3853) от 12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Черепанов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 Абайскому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                                     Т. Дюсенова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12.12.2011 г.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42/500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на рынках Абайского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819"/>
        <w:gridCol w:w="3354"/>
        <w:gridCol w:w="4052"/>
        <w:gridCol w:w="2002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п./п.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торгового места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на 1 день (тенге)</w:t>
            </w:r>
          </w:p>
        </w:tc>
      </w:tr>
      <w:tr>
        <w:trPr>
          <w:trHeight w:val="31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по городу Абай</w:t>
            </w:r>
          </w:p>
        </w:tc>
        <w:tc>
          <w:tcPr>
            <w:tcW w:w="3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продовольственный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металлический прилавок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металлический прилавок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молочный прилавок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дачный прилавок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автолавка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по поселку Топар</w:t>
            </w:r>
          </w:p>
        </w:tc>
        <w:tc>
          <w:tcPr>
            <w:tcW w:w="3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продовольственный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металлический прилавок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металлический прилавок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дачный прилавок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автолавка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42/500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разового талона на отдельные виды предпринимательской деятельности, носящие эпизодический характер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9452"/>
        <w:gridCol w:w="2832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п./п.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деятельности, носящей эпизодический характер.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(за исключением деятельности, осуществляемой в стационарных помещениях)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на 1 день (тенге)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 садоводства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метел, лесных ягод, меда, грибов и рыбы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42/500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ставок фиксированного налога с единицы объектов налогообложения, расположенных в Абайском районе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6813"/>
        <w:gridCol w:w="5512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п./п.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ставки фиксированного налога (в месячных расчетных показателях) за месяц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