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934c" w14:textId="3c69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15 сентября 2011 года N 37/01. Зарегистрировано Управлением юстиции города Балхаш Карагандинской области 11 октября 2011 года N 8-4-248. Прекратило свое действие в связи с истечением срока - (письмо руководителя аппарата акима города Балхаш Карагандинской области от 14 сентября 2012 года N 4-15/1659)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руководителя аппарата акима города Балхаш Карагандинской области от 14.09.2012 N 4-15/1659).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 в целях оказания социальной поддержки безработным гражданам, относящимся к целевым группам,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города Балхаша" (Томпиева Ж.К.) осуществлять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 работающие безработные (двенадцать и более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старше сорока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города Балхаша" (Тлеулесова Ж.М.) обеспечить финансирование оплаты труда безработных из целевых групп, направленных на социальные рабочие места из средств, предусмотренных в городском бюджете на 2011 год и целевых республиканских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города Балхаша от 14 июля 2011 года N 29/03 "Об организации социальных рабочих мест для трудоустройства безработных из целевых групп".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города Балхаша Молдабаеву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его первого официального опубликования и распространяется на правоотношения, возникшие с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К. Тейлянов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