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184d1b" w14:textId="4184d1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городского маслихата от 1 декабря 2010 года N 37/287 "Об утверждении Правил содержания и защиты зеленых насаждений в городе Балхаш"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Балхашского городского маслихата Карагандинской области от 10 марта 2011 года N 42/326. Зарегистрировано Управлением юстиции города Балхаш Карагандинской области 22 апреля 2011 года N 8-4-230. Утратило силу - решением Балхашского городского маслихата Карагандинской области от 12 июня 2012 года N 5/43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Сноска. Утратило силу - решением Балхашского городского маслихата Карагандинской области от 12.06.2012 N 5/43.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 городской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городского маслихата от 1 декабря 2010 года N 37/287 "Об утверждении Правил содержания и защиты зеленых насаждений в городе Балхаш" (зарегистрировано в Реестре государственной регистрации нормативных правовых актов за N 8-4-208, опубликовано в газетах "Балқаш өңірі" от 21 января 2011 года N 8-9 (11677), "Северное Прибалхашье" от 21 января 2011 года N 6-7 (717)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 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 содержания и защиты зеленых насаждений в городе Балхаш (далее - Правила) на русском языке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"3. В настоящих Правилах используются следующие основные понятия: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специализированная организация - хозяйствующий субъект, в Уставе которого отражены виды деятельности проводимых работ по содержанию и защите зеленых насаждений, имеющий необходимые материальные и квалифицированные трудовые ресурсы;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реестр зеленых насаждений города Балхаш - свод данных о типах, видовом составе, размере площади, состоянии и расположении зеленых насаждений на территории города Балхаш;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формирование кроны - обрезка ветвей и побегов отдельных деревьев, кустарников и линейных насаждений, поддающихся формовке, с целью придания им определенной эстетической формы и "омолаживания" зеленых насаждений;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вынужденный снос зеленых насаждений - снос деревьев, подлежащих в установленном порядке инвентаризации, лесопатологическому обследованию и в дальнейшем - хозяйственному назначению;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зеленый массив - озелененная территория, насчитывающая не менее 50 экземпляров деревьев на территории не менее 0,125 га, независимо от видового состава;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зеленые насаждения - древесно-кустарниковая и травянистая растительность естественного происхождения и искусственно высаженная, которая в соответствии с гражданским законодательством является недвижимым имуществом и составляет единый городской зеленый фонд;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зеленое строительство - система мероприятий по созданию, сохранению и увеличению площадей зеленых насаждений в городе, на промышленных и других объектах. Озеленение значительных по площади участков производится на основе проектного задания и составленного на его основе технического проекта;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инвентаризация зеленых насаждений - комплекс мероприятий по учету объектов озеленения с подробным описанием количественных и качественных характеристик, а также графическое отображение каждого элемента озеленения на плановой основе;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защита зеленых насаждений - система правовых, административных, организационных и экономических мер, направленных на создание, сохранение и воспроизводство зеленых насаждений (в том числе компенсационное восстановление зеленых насаждений взамен уничтоженных или поврежденных), озелененных территорий и зеленых массивов;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10) ландшафтная рубка в зеленых массивах - вырубка сухих, низкодекоративных и слабоустойчивых к рекреационному воздействию деревьев и кустарников, мешающих развитию главной высокодекоративной устойчивой породы и улучшению качества древостоя;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11) лесопатологическое обследование зеленых насаждений - специальное обследование на наличие вредителей (насекомых), выявление наличия признаков и очагов болезней, признаков поражения грибковыми заболеваниями (паразитами) стволов, корневой системы и кроны. Если насаждения поражены болезнями более чем на 50 %, то они подлежат обязательной санитарной рубке;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12) ответственность за нарушение настоящих Правил содержания и защиты зеленых насаждений - применение административных и экономических мер воздействия к физическим и юридическим лицам, в соответствии с действующим законодательством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13) пересадка зеленых насаждений - пересадка растущих деревьев и кустарников лиственных и хвойных пород с комом I класса возраста (до 10 лет - для лиственных пород и до 20 лет - для хвойных пород), реже - II класса возраста (от 11 до 20 лет - для лиственных пород и от 21 до 40 лет - для хвойных пород) с соблюдением высоких технологий по пересадке с комом земли (от 1,5 и более метров) в зависимости от распределения корневой системы по вертикали или горизонтали;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14) сохранение зеленых насаждений - комплекс мероприятий, направленный на сохранение особо ценных пород насаждений, попадающих под пятно благоустройства и строительных работ. Сохранение производится методом огораживания и другими способами, не допускающими повреждения насаждений при производстве строительных работ;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15) повреждение зеленых насаждений - причинение вреда кроне, стволу, корневой системе древесно-кустарниковых растений, надземной части и корневой системе травянистых растений, не влекущее прекращение роста. Повреждением является механическое, термическое или химическое повреждение корневой системы, нарушение целостности коры, напочвенного покрова и иное причинение вреда;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16) уничтожение зеленых насаждений - повреждение зеленых насаждений, повлекшее их гибель;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17) омолаживание - сильное укорачивание скелетных и полускелетных ветвей, прореживание и регулирование побегов, обрезка ствола на высоте не менее 3,5 м у взрослых деревьев, пригодных для омолаживания со здоровыми штамбами и стволами, потерявшими свои декоративные качества вследствие усыхания вершин и ветвей;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18) санитарные рубки сплошные - рубка деревьев и кустарников, проводимая на определенной площади в зеленых массивах, парках, скверах с большим количеством ветровала, снеговала и усыхающих и больных (более 40 % деревьев);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19) земли общего пользования - земли, занятые и предназначенные для занятия площадями, улицами, тротуарами, проездами, дорогами, набережными, парками, скверами, городскими лесами, бульварами, водоемами, пляжами, кладбищами и иными объектами, предназначенными для удовлетворения нужд населения (водопроводы, отопительные трубы, очистные сооружения и другие инженерные системы общего пользования);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20) смежная территория физических лиц - участок территории, принадлежащий физическим лицам, где произрастают насаждения, которые граничат с землями общего пользования городской территории;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21) уход - уход за почвой и подземной частью растений (подкормка, полив, рыхление и прочие действия);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22) озелененная территория - участок земли, на котором располагается растительность естественного происхождения, искусственно созданные садово-парковые комплексы и объекты, бульвары, скверы, газоны, цветники и так далее;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23) коэффициент состояния (жизнеспособности) объекта (насаждения) (далее КСО) - качественное состояние зеленых насаждений, учитывающих жизнеспособность предлагаемого к сносу объекта, его потенциальная способность дальнейшего функционирования;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24) план компенсационной (гарантийной) посадки - план высадки деревьев, адекватно компенсирующих объем зеленых насаждений, которые подверглись санкционированной санитарной рубке, вынужденному сносу или несанкционированному сносу, включающий в себя количественную часть, породный состав, объем, календарные сроки посадки, а также графическую схему размещения посадок с привязкой к плановой основе;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25) санитарная рубка - рубка (выборочная, сплошная), проводимая с целью улучшения санитарного состояния городского зеленого фонда, при которой вырубаются больные, поврежденные, усыхающие, сухостойные и аварийные деревья;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26) санитарная обрезка - удаление больных, усыхающих, сухих и поврежденных ветвей, создающих аварийные ситуации (лежащих на линиях электропередач, газовых трубах, разрушающих кровлю зданий, создающих угрозу безопасности дорожного движения);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27) технический надзор - надзор (контроль) за соблюдением технологии создания (включая компенсационные посадки), содержания, защиты зеленых насаждений и за соблюдением установленных правил, технологий посадки и содержания зеленых насаждений;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28) санитарные рубки выборочные - рубка деревьев и кустарников всех классов возраста сухостойных, отмерших, ветровальных, снеговальных, снеголомных, а также деревьев, поврежденных корневой губкой, серпянкой и другими грибковыми болезнями.";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в </w:t>
      </w:r>
      <w:r>
        <w:rPr>
          <w:rFonts w:ascii="Times New Roman"/>
          <w:b w:val="false"/>
          <w:i w:val="false"/>
          <w:color w:val="000000"/>
          <w:sz w:val="28"/>
        </w:rPr>
        <w:t>пункте 12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 слова "природоохранных средств." заменить словами "местного бюджета.";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в </w:t>
      </w:r>
      <w:r>
        <w:rPr>
          <w:rFonts w:ascii="Times New Roman"/>
          <w:b w:val="false"/>
          <w:i w:val="false"/>
          <w:color w:val="000000"/>
          <w:sz w:val="28"/>
        </w:rPr>
        <w:t>пунках 40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48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 слово "запрещается" заменить словом "не допускается";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в </w:t>
      </w:r>
      <w:r>
        <w:rPr>
          <w:rFonts w:ascii="Times New Roman"/>
          <w:b w:val="false"/>
          <w:i w:val="false"/>
          <w:color w:val="000000"/>
          <w:sz w:val="28"/>
        </w:rPr>
        <w:t>пункте 41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 слово "обязан" заменить словом "должен";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 </w:t>
      </w:r>
      <w:r>
        <w:rPr>
          <w:rFonts w:ascii="Times New Roman"/>
          <w:b w:val="false"/>
          <w:i w:val="false"/>
          <w:color w:val="000000"/>
          <w:sz w:val="28"/>
        </w:rPr>
        <w:t>пункт 51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"51. Юридические и физические лица, виновные в нарушении настоящих Правил, несут ответственность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30 января 2001 года "Об административных правонарушениях".".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решения возложить на постоянную комиссию городского маслихата по промышленности, строительству, транспорту, коммунальному хозяйству и экологии (Ж. Омаров).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сессии                        Г. Ахрименя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 городского маслихата             И. Сторожко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"СОГЛАСОВАНО"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города                                Тейлянов К.Г.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10.03.2011 г.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Исполняющий обязанности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начальника государственного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учреждения "Отдел жилищно-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коммунального хозяйства,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пассажирского транспорта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автомобильных дорог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города Балхаш"                             Толеубеков А.О.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10.03.2011 г.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Начальник государственного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учреждения "Департамент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внутренних дел Карагандинской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области Отдел внутренних дел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города Балхаш"                             Киякин Е.М.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10.03.2011 г.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Начальник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государственного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учреждения "Отдел архитектуры,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градостроительства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строительства города Балхаш"               Мусин С.К.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10.03.2011 г.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